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Times New Roman" w:hAnsi="Times New Roman" w:eastAsia="方正小标宋_GBK" w:cs="Times New Roman"/>
          <w:sz w:val="44"/>
          <w:szCs w:val="44"/>
          <w:lang w:val="zh-TW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zh-TW"/>
        </w:rPr>
        <w:t>项目评分表</w:t>
      </w:r>
    </w:p>
    <w:p>
      <w:pPr>
        <w:spacing w:line="640" w:lineRule="exact"/>
        <w:jc w:val="center"/>
        <w:rPr>
          <w:rFonts w:hint="eastAsia" w:ascii="Times New Roman" w:hAnsi="Times New Roman" w:eastAsia="方正小标宋_GBK" w:cs="Times New Roman"/>
          <w:sz w:val="44"/>
          <w:szCs w:val="44"/>
          <w:lang w:val="zh-TW"/>
        </w:rPr>
      </w:pPr>
    </w:p>
    <w:tbl>
      <w:tblPr>
        <w:tblStyle w:val="5"/>
        <w:tblW w:w="10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"/>
        <w:gridCol w:w="1246"/>
        <w:gridCol w:w="1754"/>
        <w:gridCol w:w="5354"/>
        <w:gridCol w:w="718"/>
        <w:gridCol w:w="7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评审项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评审分项</w:t>
            </w: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评分标准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分值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8"/>
                <w:szCs w:val="28"/>
              </w:rPr>
              <w:t>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价格评审</w:t>
            </w: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价格分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（共</w:t>
            </w:r>
            <w:r>
              <w:rPr>
                <w:rFonts w:ascii="Times New Roman" w:hAnsi="Times New Roman" w:eastAsia="方正仿宋_GBK" w:cs="Times New Roman"/>
                <w:szCs w:val="21"/>
              </w:rPr>
              <w:t>10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分）</w:t>
            </w: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计算公式：</w:t>
            </w:r>
            <w:r>
              <w:rPr>
                <w:rFonts w:ascii="Times New Roman" w:hAnsi="Times New Roman" w:eastAsia="方正仿宋_GBK" w:cs="Times New Roman"/>
                <w:szCs w:val="21"/>
              </w:rPr>
              <w:t>(Cmin/C)*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价格满分。其中，</w:t>
            </w:r>
            <w:r>
              <w:rPr>
                <w:rFonts w:ascii="Times New Roman" w:hAnsi="Times New Roman" w:eastAsia="方正仿宋_GBK" w:cs="Times New Roman"/>
                <w:szCs w:val="21"/>
              </w:rPr>
              <w:t>Cmin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为所有有效报价服务方中的最低报价，</w:t>
            </w:r>
            <w:r>
              <w:rPr>
                <w:rFonts w:ascii="Times New Roman" w:hAnsi="Times New Roman" w:eastAsia="方正仿宋_GBK" w:cs="Times New Roman"/>
                <w:szCs w:val="21"/>
              </w:rPr>
              <w:t>C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为报价服务方的报价。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10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 w:val="21"/>
                <w:szCs w:val="21"/>
              </w:rPr>
              <w:t>2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1"/>
                <w:szCs w:val="21"/>
              </w:rPr>
              <w:t>服务评审</w:t>
            </w:r>
          </w:p>
        </w:tc>
        <w:tc>
          <w:tcPr>
            <w:tcW w:w="17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服务单位评定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共（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25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分）</w:t>
            </w: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rPr>
                <w:rFonts w:hint="eastAsia" w:ascii="Times New Roman" w:hAnsi="Times New Roman" w:eastAsia="方正仿宋_GBK" w:cs="Times New Roman"/>
                <w:szCs w:val="21"/>
              </w:rPr>
            </w:pPr>
          </w:p>
          <w:p>
            <w:pPr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服务单位在医疗保障等领域取得的成果或荣誉，每提供一项成果得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分，最高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方正仿宋_GBK" w:cs="Times New Roman"/>
                <w:szCs w:val="21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分。</w:t>
            </w:r>
          </w:p>
          <w:p>
            <w:pPr>
              <w:widowControl/>
              <w:suppressAutoHyphens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方正仿宋_GBK" w:cs="Times New Roman"/>
                <w:szCs w:val="21"/>
              </w:rPr>
              <w:t>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hint="eastAsia" w:ascii="Times New Roman" w:hAnsi="Times New Roman" w:eastAsia="方正仿宋_GBK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  <w:lang w:eastAsia="zh-CN"/>
              </w:rPr>
              <w:t>服务单位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团队评定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（共</w:t>
            </w:r>
            <w:r>
              <w:rPr>
                <w:rFonts w:ascii="Times New Roman" w:hAnsi="Times New Roman" w:eastAsia="方正仿宋_GBK" w:cs="Times New Roman"/>
                <w:szCs w:val="21"/>
              </w:rPr>
              <w:t>35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分）</w:t>
            </w: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left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服务团队需有</w:t>
            </w:r>
            <w:r>
              <w:rPr>
                <w:rFonts w:ascii="Times New Roman" w:hAnsi="Times New Roman" w:eastAsia="方正仿宋_GBK" w:cs="Times New Roman"/>
                <w:szCs w:val="21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人以上，且具备较强的医保专业素养和服务能力：</w:t>
            </w:r>
          </w:p>
          <w:p>
            <w:pPr>
              <w:widowControl/>
              <w:suppressAutoHyphens/>
              <w:jc w:val="left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default" w:ascii="Times New Roman" w:hAnsi="Times New Roman" w:eastAsia="仿宋_GB2312"/>
              </w:rPr>
              <w:t>从事相关专业工作的年限</w:t>
            </w:r>
            <w:r>
              <w:rPr>
                <w:rFonts w:hint="default" w:ascii="Times New Roman" w:hAnsi="Times New Roman" w:eastAsia="仿宋_GB2312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/>
                <w:lang w:val="en-US" w:eastAsia="zh-CN"/>
              </w:rPr>
              <w:t>5年以上的5分/人，3年以上的3分/，3年以下的1分/人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，最高</w:t>
            </w:r>
            <w:r>
              <w:rPr>
                <w:rFonts w:ascii="Times New Roman" w:hAnsi="Times New Roman" w:eastAsia="方正仿宋_GBK" w:cs="Times New Roman"/>
                <w:szCs w:val="21"/>
              </w:rPr>
              <w:t>10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分。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团队成员近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eastAsia="zh-CN"/>
              </w:rPr>
              <w:t>五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年以来参与过与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eastAsia="zh-CN"/>
              </w:rPr>
              <w:t>医疗保障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相关的课题研究项目，每提供一个课题案例，得</w:t>
            </w:r>
            <w:r>
              <w:rPr>
                <w:rFonts w:ascii="Times New Roman" w:hAnsi="Times New Roman" w:eastAsia="方正仿宋_GBK" w:cs="Times New Roman"/>
                <w:szCs w:val="21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分，最高分</w:t>
            </w: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25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2</w:t>
            </w:r>
            <w:r>
              <w:rPr>
                <w:rFonts w:ascii="Times New Roman" w:hAnsi="Times New Roman" w:eastAsia="方正仿宋_GBK" w:cs="Times New Roman"/>
                <w:szCs w:val="21"/>
              </w:rPr>
              <w:t>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4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 w:val="24"/>
              </w:rPr>
            </w:pPr>
          </w:p>
        </w:tc>
        <w:tc>
          <w:tcPr>
            <w:tcW w:w="1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项目实施方案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评定</w:t>
            </w:r>
          </w:p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共（</w:t>
            </w:r>
            <w:r>
              <w:rPr>
                <w:rFonts w:ascii="Times New Roman" w:hAnsi="Times New Roman" w:eastAsia="方正仿宋_GBK" w:cs="Times New Roman"/>
                <w:szCs w:val="21"/>
              </w:rPr>
              <w:t>30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分）</w:t>
            </w:r>
          </w:p>
        </w:tc>
        <w:tc>
          <w:tcPr>
            <w:tcW w:w="5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服务单位提供课题研究方案，方案编写客观、准确、完整、公正、符合实际现状和医保政策框架情况，得</w:t>
            </w:r>
            <w:r>
              <w:rPr>
                <w:rFonts w:ascii="Times New Roman" w:hAnsi="Times New Roman" w:eastAsia="方正仿宋_GBK" w:cs="Times New Roman"/>
                <w:szCs w:val="21"/>
              </w:rPr>
              <w:t>25-30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分；方案编写的质量符合本项目技术方案实际现状、较为客观准确的，得</w:t>
            </w:r>
            <w:r>
              <w:rPr>
                <w:rFonts w:ascii="Times New Roman" w:hAnsi="Times New Roman" w:eastAsia="方正仿宋_GBK" w:cs="Times New Roman"/>
                <w:szCs w:val="21"/>
              </w:rPr>
              <w:t>15-24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分；方案编写的质量基本符合本项目技术方案实际现状、相对完整的，得</w:t>
            </w:r>
            <w:r>
              <w:rPr>
                <w:rFonts w:ascii="Times New Roman" w:hAnsi="Times New Roman" w:eastAsia="方正仿宋_GBK" w:cs="Times New Roman"/>
                <w:szCs w:val="21"/>
              </w:rPr>
              <w:t>1-14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分；不提供不得分。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30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87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hint="eastAsia" w:ascii="Times New Roman" w:hAnsi="Times New Roman" w:eastAsia="方正仿宋_GBK" w:cs="Times New Roman"/>
                <w:szCs w:val="21"/>
              </w:rPr>
              <w:t>合</w:t>
            </w:r>
            <w:r>
              <w:rPr>
                <w:rFonts w:ascii="Times New Roman" w:hAnsi="Times New Roman" w:eastAsia="方正仿宋_GBK" w:cs="Times New Roman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方正仿宋_GBK" w:cs="Times New Roman"/>
                <w:szCs w:val="21"/>
              </w:rPr>
              <w:t>计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100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uppressAutoHyphens/>
              <w:jc w:val="center"/>
              <w:rPr>
                <w:rFonts w:ascii="Times New Roman" w:hAnsi="Times New Roman" w:eastAsia="方正仿宋_GBK" w:cs="Times New Roman"/>
                <w:szCs w:val="21"/>
              </w:rPr>
            </w:pPr>
          </w:p>
        </w:tc>
      </w:tr>
      <w:bookmarkEnd w:id="0"/>
    </w:tbl>
    <w:p>
      <w:pPr>
        <w:widowControl/>
        <w:suppressAutoHyphens/>
        <w:spacing w:line="560" w:lineRule="exact"/>
        <w:jc w:val="left"/>
        <w:rPr>
          <w:rFonts w:ascii="Times New Roman" w:hAnsi="Times New Roman" w:eastAsia="方正仿宋_GBK" w:cs="Times New Roman"/>
          <w:color w:val="000000"/>
          <w:sz w:val="30"/>
          <w:szCs w:val="30"/>
        </w:rPr>
      </w:pPr>
    </w:p>
    <w:p>
      <w:pPr>
        <w:pStyle w:val="10"/>
        <w:widowControl/>
        <w:tabs>
          <w:tab w:val="left" w:pos="220"/>
          <w:tab w:val="left" w:pos="720"/>
        </w:tabs>
        <w:autoSpaceDE w:val="0"/>
        <w:autoSpaceDN w:val="0"/>
        <w:adjustRightInd w:val="0"/>
        <w:snapToGrid w:val="0"/>
        <w:spacing w:line="540" w:lineRule="exact"/>
        <w:ind w:right="1280"/>
        <w:rPr>
          <w:rFonts w:ascii="Times New Roman" w:hAnsi="Times New Roman" w:eastAsia="方正仿宋_GBK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评分人签名：</w:t>
      </w:r>
      <w:r>
        <w:rPr>
          <w:rFonts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 xml:space="preserve">                    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日期：</w:t>
      </w:r>
    </w:p>
    <w:p>
      <w:pPr>
        <w:suppressAutoHyphens/>
        <w:ind w:firstLine="640" w:firstLineChars="200"/>
        <w:rPr>
          <w:rFonts w:ascii="Times New Roman" w:hAnsi="Times New Roman" w:eastAsia="方正仿宋_GBK" w:cs="Times New Roman"/>
          <w:sz w:val="32"/>
          <w:szCs w:val="32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altName w:val="汉仪新人文宋简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新人文宋简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displayBackgroundShape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true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7D1FD0BD"/>
    <w:rsid w:val="7EB4F126"/>
    <w:rsid w:val="F6FAF4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uiPriority w:val="0"/>
    <w:pPr>
      <w:spacing w:before="0" w:after="140" w:line="276" w:lineRule="auto"/>
    </w:pPr>
  </w:style>
  <w:style w:type="paragraph" w:styleId="4">
    <w:name w:val="List"/>
    <w:basedOn w:val="3"/>
    <w:uiPriority w:val="0"/>
  </w:style>
  <w:style w:type="character" w:customStyle="1" w:styleId="7">
    <w:name w:val="默认段落字体1"/>
    <w:uiPriority w:val="0"/>
  </w:style>
  <w:style w:type="paragraph" w:customStyle="1" w:styleId="8">
    <w:name w:val="Heading"/>
    <w:basedOn w:val="1"/>
    <w:next w:val="3"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9">
    <w:name w:val="Index"/>
    <w:basedOn w:val="1"/>
    <w:uiPriority w:val="0"/>
    <w:pPr>
      <w:widowControl w:val="0"/>
      <w:suppressLineNumbers/>
      <w:suppressAutoHyphens/>
    </w:pPr>
  </w:style>
  <w:style w:type="paragraph" w:customStyle="1" w:styleId="10">
    <w:name w:val="正文 New New New New New New New New New"/>
    <w:qFormat/>
    <w:uiPriority w:val="0"/>
    <w:pPr>
      <w:widowControl w:val="0"/>
    </w:pPr>
    <w:rPr>
      <w:rFonts w:ascii="Arial Unicode MS" w:hAnsi="Arial Unicode MS" w:eastAsia="Arial Unicode MS" w:cs="Arial Unicode MS"/>
      <w:color w:val="000000"/>
      <w:kern w:val="2"/>
      <w:sz w:val="24"/>
      <w:szCs w:val="24"/>
      <w:lang w:val="zh-TW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Office_11.8.2.9958_F1E327BC-269C-435d-A152-05C5408002CA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2018-11-27T09:47:00Z</dcterms:created>
  <dc:creator>uos</dc:creator>
  <cp:lastModifiedBy>uos</cp:lastModifiedBy>
  <dcterms:modified xsi:type="dcterms:W3CDTF">2026-06-03T15:07:15Z</dcterms:modified>
  <dc:title>项目评分表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