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宋体" w:hAnsi="宋体" w:eastAsia="宋体" w:cs="宋体"/>
          <w:b/>
          <w:bCs/>
          <w:color w:val="000000"/>
          <w:sz w:val="44"/>
          <w:szCs w:val="44"/>
          <w:shd w:val="clear" w:color="auto" w:fill="FFFFFF"/>
        </w:rPr>
      </w:pPr>
      <w:r>
        <w:rPr>
          <w:rFonts w:hint="eastAsia" w:ascii="宋体" w:hAnsi="宋体" w:eastAsia="宋体" w:cs="宋体"/>
          <w:b/>
          <w:bCs/>
          <w:color w:val="000000"/>
          <w:sz w:val="44"/>
          <w:szCs w:val="44"/>
          <w:shd w:val="clear" w:color="auto" w:fill="FFFFFF"/>
        </w:rPr>
        <w:t>江门市市场监督管理局开展辅助完成2026年商标业务受理工作项目</w:t>
      </w:r>
    </w:p>
    <w:p>
      <w:pPr>
        <w:spacing w:line="560" w:lineRule="exact"/>
        <w:jc w:val="center"/>
        <w:rPr>
          <w:rFonts w:hint="eastAsia" w:ascii="宋体" w:hAnsi="宋体" w:eastAsia="宋体" w:cs="宋体"/>
          <w:b/>
          <w:bCs/>
          <w:color w:val="000000"/>
          <w:sz w:val="44"/>
          <w:szCs w:val="44"/>
          <w:shd w:val="clear" w:color="auto" w:fill="FFFFFF"/>
        </w:rPr>
      </w:pPr>
      <w:r>
        <w:rPr>
          <w:rFonts w:hint="eastAsia" w:ascii="宋体" w:hAnsi="宋体" w:eastAsia="宋体" w:cs="宋体"/>
          <w:b/>
          <w:bCs/>
          <w:color w:val="000000"/>
          <w:sz w:val="44"/>
          <w:szCs w:val="44"/>
          <w:shd w:val="clear" w:color="auto" w:fill="FFFFFF"/>
        </w:rPr>
        <w:t>服务合同</w:t>
      </w:r>
    </w:p>
    <w:p>
      <w:pPr>
        <w:spacing w:line="560" w:lineRule="exact"/>
        <w:jc w:val="center"/>
        <w:rPr>
          <w:rFonts w:ascii="宋体" w:hAnsi="宋体" w:eastAsia="宋体" w:cs="宋体"/>
          <w:b/>
          <w:color w:val="000000"/>
          <w:sz w:val="32"/>
          <w:szCs w:val="32"/>
          <w:shd w:val="clear" w:color="auto" w:fill="FFFFFF"/>
        </w:rPr>
      </w:pPr>
    </w:p>
    <w:p>
      <w:pPr>
        <w:spacing w:line="560" w:lineRule="exact"/>
        <w:rPr>
          <w:rFonts w:ascii="仿宋" w:hAnsi="仿宋" w:eastAsia="仿宋" w:cs="仿宋"/>
          <w:b/>
          <w:color w:val="000000"/>
          <w:sz w:val="28"/>
          <w:szCs w:val="28"/>
          <w:u w:val="single"/>
        </w:rPr>
      </w:pPr>
      <w:r>
        <w:rPr>
          <w:rFonts w:hint="eastAsia" w:ascii="仿宋" w:hAnsi="仿宋" w:eastAsia="仿宋" w:cs="仿宋"/>
          <w:b/>
          <w:bCs/>
          <w:color w:val="000000"/>
          <w:sz w:val="28"/>
          <w:szCs w:val="28"/>
        </w:rPr>
        <w:t>甲方</w:t>
      </w:r>
      <w:r>
        <w:rPr>
          <w:rFonts w:hint="eastAsia" w:ascii="仿宋" w:hAnsi="仿宋" w:eastAsia="仿宋" w:cs="仿宋"/>
          <w:color w:val="000000"/>
          <w:sz w:val="28"/>
          <w:szCs w:val="28"/>
        </w:rPr>
        <w:t>：</w:t>
      </w:r>
      <w:r>
        <w:rPr>
          <w:rFonts w:ascii="仿宋" w:hAnsi="仿宋" w:eastAsia="仿宋" w:cs="仿宋"/>
          <w:color w:val="000000"/>
          <w:sz w:val="28"/>
          <w:szCs w:val="28"/>
        </w:rPr>
        <w:t xml:space="preserve"> </w:t>
      </w:r>
      <w:r>
        <w:rPr>
          <w:rFonts w:hint="eastAsia" w:ascii="仿宋" w:hAnsi="仿宋" w:eastAsia="仿宋" w:cs="仿宋"/>
          <w:bCs/>
          <w:sz w:val="28"/>
          <w:szCs w:val="28"/>
          <w:u w:val="single"/>
        </w:rPr>
        <w:t>江门市市场监督管理局</w:t>
      </w:r>
    </w:p>
    <w:p>
      <w:pPr>
        <w:spacing w:line="560" w:lineRule="exact"/>
        <w:rPr>
          <w:rFonts w:ascii="仿宋" w:hAnsi="仿宋" w:eastAsia="仿宋" w:cs="仿宋"/>
          <w:color w:val="000000"/>
          <w:sz w:val="28"/>
          <w:szCs w:val="28"/>
          <w:u w:val="single"/>
        </w:rPr>
      </w:pPr>
      <w:r>
        <w:rPr>
          <w:rFonts w:hint="eastAsia" w:ascii="仿宋" w:hAnsi="仿宋" w:eastAsia="仿宋" w:cs="仿宋"/>
          <w:color w:val="000000"/>
          <w:sz w:val="28"/>
          <w:szCs w:val="28"/>
        </w:rPr>
        <w:t>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江门市蓬江区东华二路</w:t>
      </w:r>
      <w:r>
        <w:rPr>
          <w:rFonts w:ascii="仿宋" w:hAnsi="仿宋" w:eastAsia="仿宋" w:cs="仿宋"/>
          <w:color w:val="000000"/>
          <w:sz w:val="28"/>
          <w:szCs w:val="28"/>
          <w:u w:val="single"/>
        </w:rPr>
        <w:t>7号</w:t>
      </w:r>
    </w:p>
    <w:p>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电话：</w:t>
      </w:r>
      <w:r>
        <w:rPr>
          <w:rFonts w:ascii="仿宋" w:hAnsi="仿宋" w:eastAsia="仿宋" w:cs="仿宋"/>
          <w:color w:val="000000"/>
          <w:sz w:val="28"/>
          <w:szCs w:val="28"/>
        </w:rPr>
        <w:t xml:space="preserve">  0750-316830</w:t>
      </w:r>
      <w:r>
        <w:rPr>
          <w:rFonts w:hint="eastAsia" w:ascii="仿宋" w:hAnsi="仿宋" w:eastAsia="仿宋" w:cs="仿宋"/>
          <w:color w:val="000000"/>
          <w:sz w:val="28"/>
          <w:szCs w:val="28"/>
        </w:rPr>
        <w:t>2</w:t>
      </w:r>
    </w:p>
    <w:p>
      <w:pPr>
        <w:spacing w:line="560" w:lineRule="exact"/>
        <w:rPr>
          <w:rFonts w:ascii="仿宋" w:hAnsi="仿宋" w:eastAsia="仿宋" w:cs="仿宋"/>
          <w:color w:val="000000"/>
          <w:sz w:val="28"/>
          <w:szCs w:val="28"/>
        </w:rPr>
      </w:pPr>
      <w:r>
        <w:rPr>
          <w:rFonts w:hint="eastAsia" w:ascii="仿宋" w:hAnsi="仿宋" w:eastAsia="仿宋" w:cs="仿宋"/>
          <w:b/>
          <w:bCs/>
          <w:color w:val="000000"/>
          <w:sz w:val="28"/>
          <w:szCs w:val="28"/>
        </w:rPr>
        <w:t>乙方</w:t>
      </w:r>
      <w:r>
        <w:rPr>
          <w:rFonts w:hint="eastAsia" w:ascii="仿宋" w:hAnsi="仿宋" w:eastAsia="仿宋" w:cs="仿宋"/>
          <w:color w:val="000000"/>
          <w:sz w:val="28"/>
          <w:szCs w:val="28"/>
        </w:rPr>
        <w:t>：</w:t>
      </w:r>
    </w:p>
    <w:p>
      <w:pPr>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地址：</w:t>
      </w:r>
    </w:p>
    <w:p>
      <w:pPr>
        <w:spacing w:line="560" w:lineRule="exact"/>
        <w:rPr>
          <w:rFonts w:ascii="仿宋" w:hAnsi="仿宋" w:eastAsia="仿宋" w:cs="仿宋"/>
          <w:color w:val="666666"/>
          <w:sz w:val="28"/>
          <w:szCs w:val="28"/>
          <w:shd w:val="clear" w:color="auto" w:fill="FFFFFF"/>
        </w:rPr>
      </w:pPr>
      <w:r>
        <w:rPr>
          <w:rFonts w:hint="eastAsia" w:ascii="仿宋" w:hAnsi="仿宋" w:eastAsia="仿宋" w:cs="仿宋"/>
          <w:color w:val="000000"/>
          <w:sz w:val="28"/>
          <w:szCs w:val="28"/>
        </w:rPr>
        <w:t xml:space="preserve">电话：  </w:t>
      </w:r>
    </w:p>
    <w:p>
      <w:pPr>
        <w:widowControl/>
        <w:spacing w:line="560" w:lineRule="exact"/>
        <w:ind w:firstLine="560" w:firstLineChars="200"/>
        <w:jc w:val="left"/>
        <w:rPr>
          <w:rFonts w:ascii="仿宋" w:hAnsi="仿宋" w:eastAsia="仿宋" w:cs="仿宋"/>
          <w:sz w:val="28"/>
          <w:szCs w:val="28"/>
        </w:rPr>
      </w:pPr>
    </w:p>
    <w:p>
      <w:pPr>
        <w:widowControl/>
        <w:spacing w:line="560" w:lineRule="exact"/>
        <w:ind w:firstLine="560" w:firstLineChars="200"/>
        <w:jc w:val="left"/>
        <w:rPr>
          <w:rFonts w:ascii="仿宋" w:hAnsi="仿宋" w:eastAsia="仿宋" w:cs="仿宋"/>
          <w:b/>
          <w:bCs/>
          <w:sz w:val="28"/>
          <w:szCs w:val="28"/>
        </w:rPr>
      </w:pPr>
      <w:r>
        <w:rPr>
          <w:rFonts w:hint="eastAsia" w:ascii="仿宋" w:hAnsi="仿宋" w:eastAsia="仿宋" w:cs="仿宋"/>
          <w:sz w:val="28"/>
          <w:szCs w:val="28"/>
        </w:rPr>
        <w:t>甲、乙双方根据“</w:t>
      </w:r>
      <w:r>
        <w:rPr>
          <w:rFonts w:hint="eastAsia" w:ascii="仿宋" w:hAnsi="仿宋" w:eastAsia="仿宋" w:cs="仿宋"/>
          <w:bCs/>
          <w:sz w:val="28"/>
          <w:szCs w:val="28"/>
        </w:rPr>
        <w:t>江门市市场监督管理</w:t>
      </w:r>
      <w:r>
        <w:rPr>
          <w:rFonts w:hint="eastAsia" w:ascii="仿宋" w:hAnsi="仿宋" w:eastAsia="仿宋" w:cs="仿宋"/>
          <w:sz w:val="28"/>
          <w:szCs w:val="28"/>
        </w:rPr>
        <w:t>局开展辅助完成2026年商标业务受理工作项目”</w:t>
      </w:r>
      <w:r>
        <w:rPr>
          <w:rFonts w:hint="eastAsia" w:ascii="仿宋" w:hAnsi="仿宋" w:eastAsia="仿宋" w:cs="仿宋"/>
          <w:sz w:val="28"/>
          <w:szCs w:val="28"/>
          <w:highlight w:val="none"/>
        </w:rPr>
        <w:t>（项目编号：</w:t>
      </w:r>
      <w:r>
        <w:rPr>
          <w:rFonts w:hint="eastAsia" w:ascii="仿宋" w:hAnsi="仿宋" w:eastAsia="仿宋" w:cs="仿宋"/>
          <w:sz w:val="28"/>
          <w:szCs w:val="28"/>
          <w:highlight w:val="none"/>
          <w:lang w:val="en-US" w:eastAsia="zh-CN"/>
        </w:rPr>
        <w:t>2025056</w:t>
      </w:r>
      <w:r>
        <w:rPr>
          <w:rFonts w:hint="eastAsia" w:ascii="仿宋" w:hAnsi="仿宋" w:eastAsia="仿宋" w:cs="仿宋"/>
          <w:bCs/>
          <w:sz w:val="28"/>
          <w:szCs w:val="28"/>
          <w:highlight w:val="none"/>
        </w:rPr>
        <w:t>）</w:t>
      </w:r>
      <w:r>
        <w:rPr>
          <w:rFonts w:hint="eastAsia" w:ascii="仿宋" w:hAnsi="仿宋" w:eastAsia="仿宋" w:cs="仿宋"/>
          <w:sz w:val="28"/>
          <w:szCs w:val="28"/>
          <w:highlight w:val="none"/>
        </w:rPr>
        <w:t>（</w:t>
      </w:r>
      <w:r>
        <w:rPr>
          <w:rFonts w:hint="eastAsia" w:ascii="仿宋" w:hAnsi="仿宋" w:eastAsia="仿宋" w:cs="仿宋"/>
          <w:sz w:val="28"/>
          <w:szCs w:val="28"/>
        </w:rPr>
        <w:t>以下</w:t>
      </w:r>
      <w:r>
        <w:rPr>
          <w:rFonts w:hint="eastAsia" w:ascii="仿宋" w:hAnsi="仿宋" w:eastAsia="仿宋" w:cs="仿宋"/>
          <w:bCs/>
          <w:sz w:val="28"/>
          <w:szCs w:val="28"/>
        </w:rPr>
        <w:t>简称项目）的采购公告、项目采购结果公告的</w:t>
      </w:r>
      <w:r>
        <w:rPr>
          <w:rFonts w:hint="eastAsia" w:ascii="仿宋" w:hAnsi="仿宋" w:eastAsia="仿宋" w:cs="仿宋"/>
          <w:sz w:val="28"/>
          <w:szCs w:val="28"/>
        </w:rPr>
        <w:t>要求，按照《中华人民共和国政府采购法》及其实施条例等相关法律法规的规定，经双方协商，本着平等、自愿、公平和诚实信用的原则，一致同意签订本合同如下</w:t>
      </w:r>
      <w:r>
        <w:rPr>
          <w:rFonts w:hint="eastAsia" w:ascii="仿宋" w:hAnsi="仿宋" w:eastAsia="仿宋" w:cs="仿宋"/>
          <w:color w:val="000000"/>
          <w:sz w:val="28"/>
          <w:szCs w:val="28"/>
        </w:rPr>
        <w:t>：</w:t>
      </w:r>
      <w:r>
        <w:rPr>
          <w:rFonts w:ascii="仿宋" w:hAnsi="仿宋" w:eastAsia="仿宋" w:cs="仿宋"/>
          <w:color w:val="000000"/>
          <w:sz w:val="28"/>
          <w:szCs w:val="28"/>
        </w:rPr>
        <w:t xml:space="preserve"> </w:t>
      </w:r>
    </w:p>
    <w:p>
      <w:pPr>
        <w:spacing w:line="560" w:lineRule="exact"/>
        <w:rPr>
          <w:rFonts w:ascii="仿宋" w:hAnsi="仿宋" w:eastAsia="仿宋" w:cs="仿宋"/>
          <w:b/>
          <w:bCs/>
          <w:sz w:val="28"/>
          <w:szCs w:val="28"/>
        </w:rPr>
      </w:pPr>
      <w:r>
        <w:rPr>
          <w:rFonts w:hint="eastAsia" w:ascii="仿宋" w:hAnsi="仿宋" w:eastAsia="仿宋" w:cs="仿宋"/>
          <w:b/>
          <w:bCs/>
          <w:sz w:val="28"/>
          <w:szCs w:val="28"/>
        </w:rPr>
        <w:t>第一条</w:t>
      </w:r>
      <w:r>
        <w:rPr>
          <w:rFonts w:ascii="仿宋" w:hAnsi="仿宋" w:eastAsia="仿宋" w:cs="仿宋"/>
          <w:b/>
          <w:bCs/>
          <w:sz w:val="28"/>
          <w:szCs w:val="28"/>
        </w:rPr>
        <w:t xml:space="preserve">  项目内容 </w:t>
      </w:r>
    </w:p>
    <w:p>
      <w:pPr>
        <w:spacing w:line="56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甲方委托乙方承办甲方关于江门市市场监督管</w:t>
      </w:r>
      <w:r>
        <w:rPr>
          <w:rFonts w:hint="eastAsia" w:ascii="仿宋" w:hAnsi="仿宋" w:eastAsia="仿宋" w:cs="仿宋"/>
          <w:bCs/>
          <w:sz w:val="28"/>
          <w:szCs w:val="28"/>
        </w:rPr>
        <w:t>理局开展辅助完成2026年商标业务受理工作项目</w:t>
      </w:r>
      <w:r>
        <w:rPr>
          <w:rFonts w:hint="eastAsia" w:ascii="仿宋" w:hAnsi="仿宋" w:eastAsia="仿宋" w:cs="仿宋"/>
          <w:kern w:val="0"/>
          <w:sz w:val="28"/>
          <w:szCs w:val="28"/>
        </w:rPr>
        <w:t>，乙方具体工作内容及要求如下：</w:t>
      </w:r>
    </w:p>
    <w:p>
      <w:pPr>
        <w:pStyle w:val="12"/>
        <w:spacing w:line="560" w:lineRule="exact"/>
        <w:ind w:firstLine="560" w:firstLineChars="200"/>
        <w:rPr>
          <w:rFonts w:ascii="仿宋" w:hAnsi="仿宋" w:eastAsia="仿宋" w:cs="仿宋"/>
          <w:kern w:val="2"/>
          <w:sz w:val="28"/>
          <w:szCs w:val="28"/>
        </w:rPr>
      </w:pPr>
      <w:r>
        <w:rPr>
          <w:rFonts w:hint="eastAsia" w:ascii="仿宋" w:hAnsi="仿宋" w:eastAsia="仿宋" w:cs="仿宋"/>
          <w:kern w:val="2"/>
          <w:sz w:val="28"/>
          <w:szCs w:val="28"/>
        </w:rPr>
        <w:t>甲方委托乙方承办甲方关于江门市市场监督管理局辅助完成商标业务受理工作服务项目，乙方的工作内容包括，开展商标受理相关业务咨询工作，协助业务办理等工作。具体工作方式如下：</w:t>
      </w:r>
    </w:p>
    <w:p>
      <w:pPr>
        <w:numPr>
          <w:ilvl w:val="0"/>
          <w:numId w:val="2"/>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乙方协助提供商标受理相关业务咨询工作。通过窗口、网上、电话等途径为申请人通过“一对一”咨询、导办服务，项目实施期间提供咨询服务1200宗以上。</w:t>
      </w:r>
    </w:p>
    <w:p>
      <w:pPr>
        <w:widowControl/>
        <w:spacing w:line="5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二）乙方协助完成商标注册申请、商标变更、转让、续展等业务申请受理工作；协助马德里商标国际注册申请受理工作；协助注册商标专用权质权登记申请受理工作。包括但不限于业务材料接收和扫描信息录入接收、整理工作，并将资料进行扫描录入业务系统，通过业务系统推送业务，同时为申请人提供业务指导、帮办代办服务，解决申报难，操作不熟练等问题。项目实施期间，办理相关政务服务业务</w:t>
      </w:r>
      <w:r>
        <w:rPr>
          <w:rFonts w:ascii="仿宋" w:hAnsi="仿宋" w:eastAsia="仿宋" w:cs="仿宋"/>
          <w:sz w:val="28"/>
          <w:szCs w:val="28"/>
        </w:rPr>
        <w:t>5</w:t>
      </w:r>
      <w:r>
        <w:rPr>
          <w:rFonts w:hint="eastAsia" w:ascii="仿宋" w:hAnsi="仿宋" w:eastAsia="仿宋" w:cs="仿宋"/>
          <w:sz w:val="28"/>
          <w:szCs w:val="28"/>
        </w:rPr>
        <w:t>00宗以上。</w:t>
      </w:r>
    </w:p>
    <w:p>
      <w:pPr>
        <w:pStyle w:val="12"/>
        <w:spacing w:line="56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（三）乙方协助完成商标局交办的其他业务工作。</w:t>
      </w:r>
    </w:p>
    <w:p>
      <w:pPr>
        <w:widowControl/>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（四）乙方协助完成甲方交办的其他业务工作。</w:t>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第二条  合同期限、项目费用及支付方式</w:t>
      </w:r>
    </w:p>
    <w:p>
      <w:pPr>
        <w:widowControl/>
        <w:spacing w:line="560" w:lineRule="exact"/>
        <w:ind w:firstLine="560" w:firstLineChars="200"/>
        <w:jc w:val="left"/>
        <w:rPr>
          <w:rFonts w:ascii="仿宋" w:hAnsi="仿宋" w:eastAsia="仿宋"/>
          <w:kern w:val="0"/>
          <w:sz w:val="32"/>
          <w:szCs w:val="32"/>
        </w:rPr>
      </w:pPr>
      <w:r>
        <w:rPr>
          <w:rFonts w:hint="eastAsia" w:ascii="仿宋" w:hAnsi="仿宋" w:eastAsia="仿宋" w:cs="仿宋"/>
          <w:color w:val="000000"/>
          <w:kern w:val="0"/>
          <w:sz w:val="28"/>
          <w:szCs w:val="28"/>
        </w:rPr>
        <w:t>（一）乙方向甲方提供服务的合同期限为自本合同签订生效之日起至</w:t>
      </w:r>
      <w:r>
        <w:rPr>
          <w:rFonts w:hint="eastAsia" w:ascii="仿宋" w:hAnsi="仿宋" w:eastAsia="仿宋" w:cs="仿宋"/>
          <w:sz w:val="28"/>
          <w:szCs w:val="28"/>
        </w:rPr>
        <w:t>双方权利义务履行完毕</w:t>
      </w:r>
      <w:r>
        <w:rPr>
          <w:rFonts w:hint="eastAsia" w:ascii="仿宋" w:hAnsi="仿宋" w:eastAsia="仿宋" w:cs="仿宋"/>
          <w:color w:val="000000"/>
          <w:kern w:val="0"/>
          <w:sz w:val="28"/>
          <w:szCs w:val="28"/>
        </w:rPr>
        <w:t>止</w:t>
      </w:r>
      <w:r>
        <w:rPr>
          <w:rFonts w:hint="eastAsia" w:ascii="仿宋" w:hAnsi="仿宋" w:eastAsia="仿宋" w:cs="仿宋"/>
          <w:kern w:val="0"/>
          <w:sz w:val="32"/>
          <w:szCs w:val="32"/>
        </w:rPr>
        <w:t>。</w:t>
      </w:r>
    </w:p>
    <w:p>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（二）乙方向甲方提供服务可获得的项目</w:t>
      </w:r>
      <w:r>
        <w:rPr>
          <w:rFonts w:hint="eastAsia" w:ascii="仿宋" w:hAnsi="仿宋" w:eastAsia="仿宋" w:cs="仿宋"/>
          <w:color w:val="000000"/>
          <w:sz w:val="28"/>
          <w:szCs w:val="28"/>
        </w:rPr>
        <w:t>总费用为</w:t>
      </w:r>
      <w:r>
        <w:rPr>
          <w:rFonts w:hint="eastAsia" w:ascii="仿宋" w:hAnsi="仿宋" w:eastAsia="仿宋" w:cs="仿宋"/>
          <w:bCs/>
          <w:sz w:val="28"/>
          <w:szCs w:val="28"/>
          <w:u w:val="single"/>
        </w:rPr>
        <w:t>人民币</w:t>
      </w:r>
      <w:r>
        <w:rPr>
          <w:rFonts w:hint="eastAsia" w:ascii="仿宋" w:hAnsi="仿宋" w:eastAsia="仿宋" w:cs="仿宋"/>
          <w:bCs/>
          <w:sz w:val="28"/>
          <w:szCs w:val="28"/>
          <w:u w:val="single"/>
          <w:lang w:bidi="ar"/>
        </w:rPr>
        <w:t>壹拾肆万</w:t>
      </w:r>
      <w:r>
        <w:rPr>
          <w:rFonts w:hint="eastAsia" w:ascii="仿宋" w:hAnsi="仿宋" w:eastAsia="仿宋" w:cs="仿宋"/>
          <w:bCs/>
          <w:sz w:val="28"/>
          <w:szCs w:val="28"/>
          <w:u w:val="single"/>
        </w:rPr>
        <w:t>元整（</w:t>
      </w:r>
      <w:r>
        <w:rPr>
          <w:rFonts w:ascii="宋体" w:hAnsi="宋体" w:eastAsia="宋体" w:cs="宋体"/>
          <w:bCs/>
          <w:sz w:val="28"/>
          <w:szCs w:val="28"/>
          <w:u w:val="single"/>
        </w:rPr>
        <w:t>¥</w:t>
      </w:r>
      <w:r>
        <w:rPr>
          <w:rFonts w:hint="eastAsia" w:ascii="仿宋" w:hAnsi="仿宋" w:eastAsia="仿宋" w:cs="仿宋"/>
          <w:bCs/>
          <w:sz w:val="28"/>
          <w:szCs w:val="28"/>
          <w:u w:val="single"/>
        </w:rPr>
        <w:t>140</w:t>
      </w:r>
      <w:r>
        <w:rPr>
          <w:rFonts w:ascii="仿宋" w:hAnsi="仿宋" w:eastAsia="仿宋" w:cs="仿宋"/>
          <w:bCs/>
          <w:sz w:val="28"/>
          <w:szCs w:val="28"/>
          <w:u w:val="single"/>
        </w:rPr>
        <w:t>,</w:t>
      </w:r>
      <w:r>
        <w:rPr>
          <w:rFonts w:hint="eastAsia" w:ascii="仿宋" w:hAnsi="仿宋" w:eastAsia="仿宋" w:cs="仿宋"/>
          <w:bCs/>
          <w:sz w:val="28"/>
          <w:szCs w:val="28"/>
          <w:u w:val="single"/>
        </w:rPr>
        <w:t>0</w:t>
      </w:r>
      <w:r>
        <w:rPr>
          <w:rFonts w:ascii="仿宋" w:hAnsi="仿宋" w:eastAsia="仿宋" w:cs="仿宋"/>
          <w:bCs/>
          <w:sz w:val="28"/>
          <w:szCs w:val="28"/>
          <w:u w:val="single"/>
        </w:rPr>
        <w:t>00.00</w:t>
      </w:r>
      <w:r>
        <w:rPr>
          <w:rFonts w:hint="eastAsia" w:ascii="仿宋" w:hAnsi="仿宋" w:eastAsia="仿宋" w:cs="仿宋"/>
          <w:bCs/>
          <w:sz w:val="28"/>
          <w:szCs w:val="28"/>
          <w:u w:val="single"/>
        </w:rPr>
        <w:t>元）</w:t>
      </w:r>
      <w:r>
        <w:rPr>
          <w:rFonts w:hint="eastAsia" w:ascii="仿宋" w:hAnsi="仿宋" w:eastAsia="仿宋" w:cs="仿宋"/>
          <w:bCs/>
          <w:color w:val="666666"/>
          <w:sz w:val="28"/>
          <w:szCs w:val="28"/>
          <w:shd w:val="clear" w:color="auto" w:fill="FFFFFF"/>
        </w:rPr>
        <w:t>。</w:t>
      </w:r>
      <w:r>
        <w:rPr>
          <w:rFonts w:hint="eastAsia" w:ascii="仿宋" w:hAnsi="仿宋" w:eastAsia="仿宋" w:cs="仿宋"/>
          <w:sz w:val="28"/>
          <w:szCs w:val="28"/>
        </w:rPr>
        <w:t>项目总费用为含税价且已包含甲方应付所有费用。</w:t>
      </w:r>
    </w:p>
    <w:p>
      <w:pPr>
        <w:spacing w:line="560" w:lineRule="exact"/>
        <w:ind w:firstLine="560" w:firstLineChars="200"/>
        <w:rPr>
          <w:rFonts w:ascii="仿宋" w:hAnsi="仿宋" w:eastAsia="仿宋" w:cs="仿宋"/>
          <w:sz w:val="28"/>
          <w:szCs w:val="28"/>
        </w:rPr>
      </w:pPr>
      <w:r>
        <w:rPr>
          <w:rFonts w:hint="eastAsia" w:ascii="仿宋" w:hAnsi="仿宋" w:eastAsia="仿宋" w:cs="仿宋"/>
          <w:color w:val="000000"/>
          <w:sz w:val="28"/>
          <w:szCs w:val="28"/>
        </w:rPr>
        <w:t>（三）付款时间、方式</w:t>
      </w:r>
      <w:r>
        <w:rPr>
          <w:rFonts w:hint="eastAsia" w:ascii="仿宋" w:hAnsi="仿宋" w:eastAsia="仿宋" w:cs="仿宋"/>
          <w:sz w:val="28"/>
          <w:szCs w:val="28"/>
        </w:rPr>
        <w:t>。</w:t>
      </w:r>
    </w:p>
    <w:p>
      <w:pPr>
        <w:numPr>
          <w:ilvl w:val="0"/>
          <w:numId w:val="3"/>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第一期：甲、乙双方签订本合同后，甲方收到乙方开具的相对应金额发票之日起60日内，向乙方支付项目总费用的50%，即</w:t>
      </w:r>
      <w:r>
        <w:rPr>
          <w:rFonts w:hint="eastAsia" w:ascii="仿宋" w:hAnsi="仿宋" w:eastAsia="仿宋" w:cs="仿宋"/>
          <w:sz w:val="28"/>
          <w:szCs w:val="28"/>
          <w:u w:val="single"/>
        </w:rPr>
        <w:t>人民币柒</w:t>
      </w:r>
      <w:r>
        <w:rPr>
          <w:rFonts w:hint="eastAsia" w:ascii="仿宋" w:hAnsi="仿宋" w:eastAsia="仿宋" w:cs="仿宋"/>
          <w:bCs/>
          <w:sz w:val="28"/>
          <w:szCs w:val="28"/>
          <w:u w:val="single"/>
          <w:lang w:bidi="ar"/>
        </w:rPr>
        <w:t>万</w:t>
      </w:r>
      <w:r>
        <w:rPr>
          <w:rFonts w:hint="eastAsia" w:ascii="仿宋" w:hAnsi="仿宋" w:eastAsia="仿宋" w:cs="仿宋"/>
          <w:bCs/>
          <w:sz w:val="28"/>
          <w:szCs w:val="28"/>
          <w:u w:val="single"/>
        </w:rPr>
        <w:t>元整</w:t>
      </w:r>
      <w:r>
        <w:rPr>
          <w:rFonts w:hint="eastAsia" w:ascii="仿宋" w:hAnsi="仿宋" w:eastAsia="仿宋" w:cs="仿宋"/>
          <w:sz w:val="28"/>
          <w:szCs w:val="28"/>
          <w:u w:val="single"/>
        </w:rPr>
        <w:t>（</w:t>
      </w:r>
      <w:r>
        <w:rPr>
          <w:rFonts w:ascii="宋体" w:hAnsi="宋体" w:eastAsia="宋体" w:cs="宋体"/>
          <w:sz w:val="28"/>
          <w:szCs w:val="28"/>
          <w:u w:val="single"/>
        </w:rPr>
        <w:t>¥</w:t>
      </w:r>
      <w:r>
        <w:rPr>
          <w:rFonts w:hint="eastAsia" w:ascii="仿宋" w:hAnsi="仿宋" w:eastAsia="仿宋" w:cs="仿宋"/>
          <w:bCs/>
          <w:sz w:val="28"/>
          <w:szCs w:val="28"/>
          <w:u w:val="single"/>
        </w:rPr>
        <w:t>70000</w:t>
      </w:r>
      <w:r>
        <w:rPr>
          <w:rFonts w:ascii="仿宋" w:hAnsi="仿宋" w:eastAsia="仿宋" w:cs="仿宋"/>
          <w:bCs/>
          <w:sz w:val="28"/>
          <w:szCs w:val="28"/>
          <w:u w:val="single"/>
        </w:rPr>
        <w:t>元</w:t>
      </w:r>
      <w:r>
        <w:rPr>
          <w:rFonts w:hint="eastAsia" w:ascii="仿宋" w:hAnsi="仿宋" w:eastAsia="仿宋" w:cs="仿宋"/>
          <w:sz w:val="28"/>
          <w:szCs w:val="28"/>
          <w:u w:val="single"/>
        </w:rPr>
        <w:t>）</w:t>
      </w:r>
      <w:r>
        <w:rPr>
          <w:rFonts w:hint="eastAsia" w:ascii="仿宋" w:hAnsi="仿宋" w:eastAsia="仿宋" w:cs="仿宋"/>
          <w:sz w:val="28"/>
          <w:szCs w:val="28"/>
        </w:rPr>
        <w:t>。</w:t>
      </w:r>
    </w:p>
    <w:p>
      <w:pPr>
        <w:numPr>
          <w:ilvl w:val="0"/>
          <w:numId w:val="3"/>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第二期：本协议签订满90日且乙方工作进度达50%，甲方自收到乙方开具的合法等额发票之日起30个工作日内向乙方支付项目总费用50%，即</w:t>
      </w:r>
      <w:r>
        <w:rPr>
          <w:rFonts w:hint="eastAsia" w:ascii="仿宋" w:hAnsi="仿宋" w:eastAsia="仿宋" w:cs="仿宋"/>
          <w:sz w:val="28"/>
          <w:szCs w:val="28"/>
          <w:u w:val="single"/>
        </w:rPr>
        <w:t>人民币柒</w:t>
      </w:r>
      <w:r>
        <w:rPr>
          <w:rFonts w:hint="eastAsia" w:ascii="仿宋" w:hAnsi="仿宋" w:eastAsia="仿宋" w:cs="仿宋"/>
          <w:bCs/>
          <w:sz w:val="28"/>
          <w:szCs w:val="28"/>
          <w:u w:val="single"/>
          <w:lang w:bidi="ar"/>
        </w:rPr>
        <w:t>万</w:t>
      </w:r>
      <w:r>
        <w:rPr>
          <w:rFonts w:hint="eastAsia" w:ascii="仿宋" w:hAnsi="仿宋" w:eastAsia="仿宋" w:cs="仿宋"/>
          <w:bCs/>
          <w:sz w:val="28"/>
          <w:szCs w:val="28"/>
          <w:u w:val="single"/>
        </w:rPr>
        <w:t>元整</w:t>
      </w:r>
      <w:r>
        <w:rPr>
          <w:rFonts w:hint="eastAsia" w:ascii="仿宋" w:hAnsi="仿宋" w:eastAsia="仿宋" w:cs="仿宋"/>
          <w:sz w:val="28"/>
          <w:szCs w:val="28"/>
          <w:u w:val="single"/>
        </w:rPr>
        <w:t>（</w:t>
      </w:r>
      <w:r>
        <w:rPr>
          <w:rFonts w:ascii="宋体" w:hAnsi="宋体" w:eastAsia="宋体" w:cs="宋体"/>
          <w:sz w:val="28"/>
          <w:szCs w:val="28"/>
          <w:u w:val="single"/>
        </w:rPr>
        <w:t>¥</w:t>
      </w:r>
      <w:r>
        <w:rPr>
          <w:rFonts w:hint="eastAsia" w:ascii="仿宋" w:hAnsi="仿宋" w:eastAsia="仿宋" w:cs="仿宋"/>
          <w:bCs/>
          <w:sz w:val="28"/>
          <w:szCs w:val="28"/>
          <w:u w:val="single"/>
        </w:rPr>
        <w:t>70000</w:t>
      </w:r>
      <w:r>
        <w:rPr>
          <w:rFonts w:ascii="仿宋" w:hAnsi="仿宋" w:eastAsia="仿宋" w:cs="仿宋"/>
          <w:bCs/>
          <w:sz w:val="28"/>
          <w:szCs w:val="28"/>
          <w:u w:val="single"/>
        </w:rPr>
        <w:t>元</w:t>
      </w:r>
      <w:r>
        <w:rPr>
          <w:rFonts w:hint="eastAsia" w:ascii="仿宋" w:hAnsi="仿宋" w:eastAsia="仿宋" w:cs="仿宋"/>
          <w:sz w:val="28"/>
          <w:szCs w:val="28"/>
          <w:u w:val="single"/>
        </w:rPr>
        <w:t>）</w:t>
      </w:r>
      <w:r>
        <w:rPr>
          <w:rFonts w:hint="eastAsia" w:ascii="仿宋" w:hAnsi="仿宋" w:eastAsia="仿宋" w:cs="仿宋"/>
          <w:sz w:val="28"/>
          <w:szCs w:val="28"/>
        </w:rPr>
        <w:t>。</w:t>
      </w:r>
    </w:p>
    <w:p>
      <w:pPr>
        <w:numPr>
          <w:ilvl w:val="0"/>
          <w:numId w:val="3"/>
        </w:numPr>
        <w:spacing w:line="560" w:lineRule="exact"/>
        <w:ind w:firstLine="562"/>
        <w:rPr>
          <w:rFonts w:ascii="仿宋" w:hAnsi="仿宋" w:eastAsia="仿宋" w:cs="仿宋"/>
          <w:b/>
          <w:sz w:val="28"/>
          <w:szCs w:val="28"/>
        </w:rPr>
      </w:pPr>
      <w:r>
        <w:rPr>
          <w:rFonts w:hint="eastAsia" w:ascii="仿宋" w:hAnsi="仿宋" w:eastAsia="仿宋" w:cs="仿宋"/>
          <w:b/>
          <w:sz w:val="28"/>
          <w:szCs w:val="28"/>
        </w:rPr>
        <w:t>乙方确认：因甲方使用的是财政资金，因此前款规定的甲方付款时间为甲方向政府财政支付部门提出办理财政支付申请手续的时间（不含政府财政支付部门审核的时间），甲方在前款规定的时间内提出支付申请手续后即视为甲方已经按期支付。乙方对上述操作没有异议。如因财政资金的下达、拨付问题导致付款延迟的，不视为甲方违约，乙方不能据此追究甲方逾期付款的违约责任，也不得以财政支付延迟为由中止、延迟履行本合同项下的任何义务。</w:t>
      </w:r>
    </w:p>
    <w:p>
      <w:pPr>
        <w:pStyle w:val="2"/>
        <w:ind w:firstLine="600"/>
        <w:rPr>
          <w:rFonts w:hint="eastAsia" w:ascii="Times New Roman" w:hAnsi="Times New Roman" w:eastAsia="仿宋_GB2312" w:cs="Times New Roman"/>
          <w:b w:val="0"/>
          <w:sz w:val="30"/>
          <w:szCs w:val="20"/>
        </w:rPr>
      </w:pPr>
      <w:r>
        <w:rPr>
          <w:rFonts w:hint="eastAsia"/>
          <w:sz w:val="28"/>
          <w:szCs w:val="28"/>
        </w:rPr>
        <w:t>4、甲方支付以乙方无违约为前提，若乙方违约，甲方有权在应付款中做相应扣除。乙方未按约定开具合规发票或提交的发票有误，导致甲方支付延迟的，甲方不承担违约责任。</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（四）乙方账户信息如下：</w:t>
      </w:r>
    </w:p>
    <w:p>
      <w:pPr>
        <w:spacing w:line="560" w:lineRule="exact"/>
        <w:ind w:firstLine="560" w:firstLineChars="200"/>
        <w:rPr>
          <w:rFonts w:ascii="仿宋" w:hAnsi="仿宋" w:eastAsia="仿宋" w:cs="仿宋"/>
          <w:sz w:val="28"/>
          <w:szCs w:val="28"/>
          <w:lang w:bidi="ar"/>
        </w:rPr>
      </w:pPr>
      <w:r>
        <w:rPr>
          <w:rFonts w:hint="eastAsia" w:ascii="仿宋" w:hAnsi="仿宋" w:eastAsia="仿宋" w:cs="仿宋"/>
          <w:sz w:val="28"/>
          <w:szCs w:val="28"/>
        </w:rPr>
        <w:t>开户名</w:t>
      </w:r>
      <w:r>
        <w:rPr>
          <w:rFonts w:hint="eastAsia" w:ascii="仿宋" w:hAnsi="仿宋" w:eastAsia="仿宋" w:cs="仿宋"/>
          <w:sz w:val="28"/>
          <w:szCs w:val="28"/>
          <w:lang w:bidi="ar"/>
        </w:rPr>
        <w:t>：</w:t>
      </w:r>
    </w:p>
    <w:p>
      <w:pPr>
        <w:spacing w:line="560" w:lineRule="exact"/>
        <w:ind w:firstLine="560" w:firstLineChars="200"/>
        <w:rPr>
          <w:rFonts w:ascii="仿宋" w:hAnsi="仿宋" w:eastAsia="仿宋" w:cs="仿宋"/>
          <w:sz w:val="28"/>
          <w:szCs w:val="28"/>
          <w:u w:val="single"/>
        </w:rPr>
      </w:pPr>
      <w:r>
        <w:rPr>
          <w:rFonts w:hint="eastAsia" w:ascii="仿宋" w:hAnsi="仿宋" w:eastAsia="仿宋" w:cs="仿宋"/>
          <w:sz w:val="28"/>
          <w:szCs w:val="28"/>
          <w:lang w:bidi="ar"/>
        </w:rPr>
        <w:t>开户行：</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账</w:t>
      </w:r>
      <w:r>
        <w:rPr>
          <w:rFonts w:ascii="仿宋" w:hAnsi="仿宋" w:eastAsia="仿宋" w:cs="仿宋"/>
          <w:sz w:val="28"/>
          <w:szCs w:val="28"/>
        </w:rPr>
        <w:t xml:space="preserve">  </w:t>
      </w:r>
      <w:r>
        <w:rPr>
          <w:rFonts w:hint="eastAsia" w:ascii="仿宋" w:hAnsi="仿宋" w:eastAsia="仿宋" w:cs="仿宋"/>
          <w:sz w:val="28"/>
          <w:szCs w:val="28"/>
        </w:rPr>
        <w:t>号：</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（五）甲方开票信息如下：</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单位名称：江门市市场监督管理局</w:t>
      </w:r>
    </w:p>
    <w:p>
      <w:pPr>
        <w:spacing w:line="560" w:lineRule="exact"/>
        <w:ind w:firstLine="560" w:firstLineChars="200"/>
        <w:rPr>
          <w:rFonts w:ascii="仿宋" w:hAnsi="仿宋" w:eastAsia="仿宋" w:cs="仿宋"/>
          <w:sz w:val="28"/>
          <w:szCs w:val="28"/>
          <w:lang w:bidi="ar"/>
        </w:rPr>
      </w:pPr>
      <w:r>
        <w:rPr>
          <w:rFonts w:hint="eastAsia" w:ascii="仿宋" w:hAnsi="仿宋" w:eastAsia="仿宋" w:cs="仿宋"/>
          <w:sz w:val="28"/>
          <w:szCs w:val="28"/>
          <w:lang w:bidi="ar"/>
        </w:rPr>
        <w:t>统一</w:t>
      </w:r>
      <w:r>
        <w:rPr>
          <w:rFonts w:hint="eastAsia" w:ascii="仿宋" w:hAnsi="仿宋" w:eastAsia="仿宋" w:cs="仿宋"/>
          <w:sz w:val="28"/>
          <w:szCs w:val="28"/>
          <w:lang w:eastAsia="zh-CN" w:bidi="ar"/>
        </w:rPr>
        <w:t>社会</w:t>
      </w:r>
      <w:bookmarkStart w:id="0" w:name="_GoBack"/>
      <w:bookmarkEnd w:id="0"/>
      <w:r>
        <w:rPr>
          <w:rFonts w:hint="eastAsia" w:ascii="仿宋" w:hAnsi="仿宋" w:eastAsia="仿宋" w:cs="仿宋"/>
          <w:sz w:val="28"/>
          <w:szCs w:val="28"/>
          <w:lang w:bidi="ar"/>
        </w:rPr>
        <w:t>信用代码：11440700MB2C90725T</w:t>
      </w:r>
    </w:p>
    <w:p>
      <w:pPr>
        <w:spacing w:line="560" w:lineRule="exact"/>
        <w:rPr>
          <w:rFonts w:ascii="仿宋" w:hAnsi="仿宋" w:eastAsia="仿宋" w:cs="仿宋"/>
          <w:color w:val="666666"/>
          <w:sz w:val="28"/>
          <w:szCs w:val="28"/>
          <w:shd w:val="clear" w:color="auto" w:fill="FFFFFF"/>
        </w:rPr>
      </w:pPr>
      <w:r>
        <w:rPr>
          <w:rFonts w:hint="eastAsia" w:ascii="仿宋" w:hAnsi="仿宋" w:eastAsia="仿宋" w:cs="仿宋"/>
          <w:b/>
          <w:bCs/>
          <w:sz w:val="28"/>
          <w:szCs w:val="28"/>
        </w:rPr>
        <w:t>第三条</w:t>
      </w:r>
      <w:r>
        <w:rPr>
          <w:rFonts w:ascii="仿宋" w:hAnsi="仿宋" w:eastAsia="仿宋" w:cs="仿宋"/>
          <w:b/>
          <w:bCs/>
          <w:sz w:val="28"/>
          <w:szCs w:val="28"/>
        </w:rPr>
        <w:t xml:space="preserve">  </w:t>
      </w:r>
      <w:r>
        <w:rPr>
          <w:rFonts w:hint="eastAsia" w:ascii="仿宋" w:hAnsi="仿宋" w:eastAsia="仿宋" w:cs="仿宋"/>
          <w:b/>
          <w:bCs/>
          <w:sz w:val="28"/>
          <w:szCs w:val="28"/>
        </w:rPr>
        <w:t>验收方式</w:t>
      </w:r>
      <w:r>
        <w:rPr>
          <w:rFonts w:ascii="仿宋" w:hAnsi="仿宋" w:eastAsia="仿宋" w:cs="仿宋"/>
          <w:color w:val="666666"/>
          <w:sz w:val="28"/>
          <w:szCs w:val="28"/>
          <w:shd w:val="clear" w:color="auto" w:fill="FFFFFF"/>
        </w:rPr>
        <w:t xml:space="preserve"> </w:t>
      </w:r>
    </w:p>
    <w:p>
      <w:pPr>
        <w:numPr>
          <w:ilvl w:val="0"/>
          <w:numId w:val="4"/>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验收时间：本项目结束之日起</w:t>
      </w:r>
      <w:r>
        <w:rPr>
          <w:rFonts w:ascii="仿宋" w:hAnsi="仿宋" w:eastAsia="仿宋" w:cs="仿宋"/>
          <w:sz w:val="28"/>
          <w:szCs w:val="28"/>
          <w:u w:val="single"/>
        </w:rPr>
        <w:t xml:space="preserve"> </w:t>
      </w:r>
      <w:r>
        <w:rPr>
          <w:rFonts w:hint="eastAsia" w:ascii="仿宋" w:hAnsi="仿宋" w:eastAsia="仿宋" w:cs="仿宋"/>
          <w:sz w:val="28"/>
          <w:szCs w:val="28"/>
          <w:u w:val="single"/>
        </w:rPr>
        <w:t>15</w:t>
      </w:r>
      <w:r>
        <w:rPr>
          <w:rFonts w:hint="eastAsia" w:ascii="仿宋" w:hAnsi="仿宋" w:eastAsia="仿宋" w:cs="仿宋"/>
          <w:sz w:val="28"/>
          <w:szCs w:val="28"/>
        </w:rPr>
        <w:t>个工作日内，乙方应按采购公告及甲方要求提交项目相关的文件、资料等成果性资料给甲方进行验收，甲方在收到乙方提交的上述成果性资料之日起</w:t>
      </w:r>
      <w:r>
        <w:rPr>
          <w:rFonts w:ascii="仿宋" w:hAnsi="仿宋" w:eastAsia="仿宋" w:cs="仿宋"/>
          <w:sz w:val="28"/>
          <w:szCs w:val="28"/>
        </w:rPr>
        <w:t>20个工作日内完成验收工作；但因乙方自身原因导致甲方无法在上述期限内完成验收的，由此产生的费用、损失由乙方自行承担。</w:t>
      </w:r>
    </w:p>
    <w:p>
      <w:pPr>
        <w:numPr>
          <w:ilvl w:val="0"/>
          <w:numId w:val="4"/>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验收标准：由甲方依据国家、省、市制定的法律法规政策、</w:t>
      </w:r>
      <w:r>
        <w:rPr>
          <w:rFonts w:hint="eastAsia" w:ascii="仿宋" w:hAnsi="仿宋" w:eastAsia="仿宋" w:cs="仿宋"/>
          <w:bCs/>
          <w:sz w:val="28"/>
          <w:szCs w:val="28"/>
        </w:rPr>
        <w:t>行业规范或标准以及采购公告、本合同约定的技术、服务标准进行验收。</w:t>
      </w:r>
    </w:p>
    <w:p>
      <w:pPr>
        <w:numPr>
          <w:ilvl w:val="0"/>
          <w:numId w:val="4"/>
        </w:numPr>
        <w:spacing w:line="560" w:lineRule="exact"/>
        <w:rPr>
          <w:rFonts w:ascii="仿宋" w:hAnsi="仿宋" w:eastAsia="仿宋" w:cs="仿宋"/>
          <w:sz w:val="28"/>
          <w:szCs w:val="28"/>
        </w:rPr>
      </w:pPr>
      <w:r>
        <w:rPr>
          <w:rFonts w:hint="eastAsia" w:ascii="仿宋" w:hAnsi="仿宋" w:eastAsia="仿宋" w:cs="仿宋"/>
          <w:bCs/>
          <w:sz w:val="28"/>
          <w:szCs w:val="28"/>
        </w:rPr>
        <w:t>经甲方验收不</w:t>
      </w:r>
      <w:r>
        <w:rPr>
          <w:rFonts w:hint="eastAsia" w:ascii="仿宋" w:hAnsi="仿宋" w:eastAsia="仿宋" w:cs="仿宋"/>
          <w:sz w:val="28"/>
          <w:szCs w:val="28"/>
        </w:rPr>
        <w:t>合格</w:t>
      </w:r>
      <w:r>
        <w:rPr>
          <w:rFonts w:hint="eastAsia" w:ascii="仿宋" w:hAnsi="仿宋" w:eastAsia="仿宋" w:cs="仿宋"/>
          <w:bCs/>
          <w:sz w:val="28"/>
          <w:szCs w:val="28"/>
        </w:rPr>
        <w:t>的，乙方应在甲方指定期限内采取弥补措施并再次提交给甲方验收。验收合格后由甲方和乙方共同签字确认；</w:t>
      </w:r>
      <w:r>
        <w:rPr>
          <w:rFonts w:ascii="仿宋" w:hAnsi="仿宋" w:eastAsia="仿宋" w:cs="仿宋"/>
          <w:sz w:val="28"/>
          <w:szCs w:val="28"/>
        </w:rPr>
        <w:t>若经甲方再次验收未通过的，</w:t>
      </w:r>
      <w:r>
        <w:rPr>
          <w:rFonts w:hint="eastAsia" w:ascii="仿宋" w:hAnsi="仿宋" w:eastAsia="仿宋" w:cs="仿宋"/>
          <w:sz w:val="28"/>
          <w:szCs w:val="28"/>
        </w:rPr>
        <w:t>或乙方未在指定期限内完成整改的，</w:t>
      </w:r>
      <w:r>
        <w:rPr>
          <w:rFonts w:ascii="仿宋" w:hAnsi="仿宋" w:eastAsia="仿宋" w:cs="仿宋"/>
          <w:sz w:val="28"/>
          <w:szCs w:val="28"/>
        </w:rPr>
        <w:t>且甲方已经支付项目费用的，甲方有权在乙方已收取款项中扣减掉“甲方认为乙方提供符合要求的服务费用”后要求乙方将剩余金额退回给甲方（乙方已经开具发票所产生的税费损失由乙方自行承担，也即不能要求甲方予以承担）</w:t>
      </w:r>
      <w:r>
        <w:rPr>
          <w:rFonts w:hint="eastAsia" w:ascii="仿宋" w:hAnsi="仿宋" w:eastAsia="仿宋" w:cs="仿宋"/>
          <w:sz w:val="28"/>
          <w:szCs w:val="28"/>
        </w:rPr>
        <w:t>。乙方违约的，有权追究乙方的违约责任。</w:t>
      </w:r>
    </w:p>
    <w:p>
      <w:pPr>
        <w:spacing w:line="560" w:lineRule="exact"/>
        <w:rPr>
          <w:rFonts w:ascii="仿宋" w:hAnsi="仿宋" w:eastAsia="仿宋" w:cs="仿宋"/>
          <w:b/>
          <w:bCs/>
          <w:sz w:val="28"/>
          <w:szCs w:val="28"/>
        </w:rPr>
      </w:pPr>
      <w:r>
        <w:rPr>
          <w:rFonts w:hint="eastAsia" w:ascii="仿宋" w:hAnsi="仿宋" w:eastAsia="仿宋" w:cs="仿宋"/>
          <w:b/>
          <w:bCs/>
          <w:sz w:val="28"/>
          <w:szCs w:val="28"/>
        </w:rPr>
        <w:t>第四条</w:t>
      </w:r>
      <w:r>
        <w:rPr>
          <w:rFonts w:ascii="仿宋" w:hAnsi="仿宋" w:eastAsia="仿宋" w:cs="仿宋"/>
          <w:b/>
          <w:bCs/>
          <w:sz w:val="28"/>
          <w:szCs w:val="28"/>
        </w:rPr>
        <w:t xml:space="preserve">  </w:t>
      </w:r>
      <w:r>
        <w:rPr>
          <w:rFonts w:hint="eastAsia" w:ascii="仿宋" w:hAnsi="仿宋" w:eastAsia="仿宋" w:cs="仿宋"/>
          <w:b/>
          <w:bCs/>
          <w:sz w:val="28"/>
          <w:szCs w:val="28"/>
        </w:rPr>
        <w:t>甲方的权利和义务</w:t>
      </w:r>
    </w:p>
    <w:p>
      <w:pPr>
        <w:numPr>
          <w:ilvl w:val="0"/>
          <w:numId w:val="5"/>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甲方为乙方提供项目实施中所需的相关协助。</w:t>
      </w:r>
    </w:p>
    <w:p>
      <w:pPr>
        <w:numPr>
          <w:ilvl w:val="0"/>
          <w:numId w:val="5"/>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项目实施期间，甲方有权向乙方提出建议或具体要求。</w:t>
      </w:r>
    </w:p>
    <w:p>
      <w:pPr>
        <w:numPr>
          <w:ilvl w:val="0"/>
          <w:numId w:val="5"/>
        </w:numPr>
        <w:spacing w:line="560" w:lineRule="exact"/>
        <w:ind w:firstLine="560" w:firstLineChars="200"/>
        <w:rPr>
          <w:rFonts w:ascii="仿宋" w:hAnsi="仿宋" w:eastAsia="仿宋" w:cs="仿宋"/>
          <w:color w:val="000000"/>
          <w:sz w:val="28"/>
          <w:szCs w:val="28"/>
        </w:rPr>
      </w:pPr>
      <w:r>
        <w:rPr>
          <w:rFonts w:hint="eastAsia" w:ascii="仿宋" w:hAnsi="仿宋" w:eastAsia="仿宋" w:cs="仿宋"/>
          <w:sz w:val="28"/>
          <w:szCs w:val="28"/>
        </w:rPr>
        <w:t>根据甲、乙双方确定的项目计划，甲方有权督促乙方的实施情况，了解</w:t>
      </w:r>
      <w:r>
        <w:rPr>
          <w:rFonts w:hint="eastAsia" w:ascii="仿宋" w:hAnsi="仿宋" w:eastAsia="仿宋" w:cs="仿宋"/>
          <w:color w:val="000000"/>
          <w:sz w:val="28"/>
          <w:szCs w:val="28"/>
        </w:rPr>
        <w:t>工作进度及开展情况。</w:t>
      </w:r>
    </w:p>
    <w:p>
      <w:pPr>
        <w:numPr>
          <w:ilvl w:val="0"/>
          <w:numId w:val="5"/>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若甲方发现有问题，乙方应当在接到甲方的质疑之日2日内提供相关说明；若甲方</w:t>
      </w:r>
      <w:r>
        <w:rPr>
          <w:rFonts w:ascii="仿宋" w:hAnsi="仿宋" w:eastAsia="仿宋" w:cs="仿宋"/>
          <w:sz w:val="28"/>
          <w:szCs w:val="28"/>
        </w:rPr>
        <w:t>认为</w:t>
      </w:r>
      <w:r>
        <w:rPr>
          <w:rFonts w:hint="eastAsia" w:ascii="仿宋" w:hAnsi="仿宋" w:eastAsia="仿宋" w:cs="仿宋"/>
          <w:sz w:val="28"/>
          <w:szCs w:val="28"/>
        </w:rPr>
        <w:t>需要</w:t>
      </w:r>
      <w:r>
        <w:rPr>
          <w:rFonts w:ascii="仿宋" w:hAnsi="仿宋" w:eastAsia="仿宋" w:cs="仿宋"/>
          <w:sz w:val="28"/>
          <w:szCs w:val="28"/>
        </w:rPr>
        <w:t>整改的</w:t>
      </w:r>
      <w:r>
        <w:rPr>
          <w:rFonts w:hint="eastAsia" w:ascii="仿宋" w:hAnsi="仿宋" w:eastAsia="仿宋" w:cs="仿宋"/>
          <w:sz w:val="28"/>
          <w:szCs w:val="28"/>
        </w:rPr>
        <w:t>，乙方应当</w:t>
      </w:r>
      <w:r>
        <w:rPr>
          <w:rFonts w:ascii="仿宋" w:hAnsi="仿宋" w:eastAsia="仿宋" w:cs="仿宋"/>
          <w:sz w:val="28"/>
          <w:szCs w:val="28"/>
        </w:rPr>
        <w:t>根据</w:t>
      </w:r>
      <w:r>
        <w:rPr>
          <w:rFonts w:hint="eastAsia" w:ascii="仿宋" w:hAnsi="仿宋" w:eastAsia="仿宋" w:cs="仿宋"/>
          <w:sz w:val="28"/>
          <w:szCs w:val="28"/>
        </w:rPr>
        <w:t>甲方</w:t>
      </w:r>
      <w:r>
        <w:rPr>
          <w:rFonts w:ascii="仿宋" w:hAnsi="仿宋" w:eastAsia="仿宋" w:cs="仿宋"/>
          <w:sz w:val="28"/>
          <w:szCs w:val="28"/>
        </w:rPr>
        <w:t>要求整改至甲方认为合格为止；若乙方拒绝整改，则视为乙方违约</w:t>
      </w:r>
      <w:r>
        <w:rPr>
          <w:rFonts w:hint="eastAsia" w:ascii="仿宋" w:hAnsi="仿宋" w:eastAsia="仿宋" w:cs="仿宋"/>
          <w:sz w:val="28"/>
          <w:szCs w:val="28"/>
        </w:rPr>
        <w:t>。</w:t>
      </w:r>
    </w:p>
    <w:p>
      <w:pPr>
        <w:numPr>
          <w:ilvl w:val="0"/>
          <w:numId w:val="5"/>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甲方按本合同约定向乙方支付项目费用。</w:t>
      </w:r>
    </w:p>
    <w:p>
      <w:pPr>
        <w:numPr>
          <w:ilvl w:val="0"/>
          <w:numId w:val="5"/>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甲方应及时进行验收以及按约定配合乙方的其他工作。</w:t>
      </w:r>
    </w:p>
    <w:p>
      <w:pPr>
        <w:spacing w:line="560" w:lineRule="exact"/>
        <w:rPr>
          <w:rFonts w:ascii="仿宋" w:hAnsi="仿宋" w:eastAsia="仿宋" w:cs="仿宋"/>
          <w:b/>
          <w:bCs/>
          <w:sz w:val="28"/>
          <w:szCs w:val="28"/>
        </w:rPr>
      </w:pPr>
      <w:r>
        <w:rPr>
          <w:rFonts w:hint="eastAsia" w:ascii="仿宋" w:hAnsi="仿宋" w:eastAsia="仿宋" w:cs="仿宋"/>
          <w:b/>
          <w:bCs/>
          <w:sz w:val="28"/>
          <w:szCs w:val="28"/>
        </w:rPr>
        <w:t>第五条</w:t>
      </w:r>
      <w:r>
        <w:rPr>
          <w:rFonts w:ascii="仿宋" w:hAnsi="仿宋" w:eastAsia="仿宋" w:cs="仿宋"/>
          <w:b/>
          <w:bCs/>
          <w:sz w:val="28"/>
          <w:szCs w:val="28"/>
        </w:rPr>
        <w:t xml:space="preserve">  </w:t>
      </w:r>
      <w:r>
        <w:rPr>
          <w:rFonts w:hint="eastAsia" w:ascii="仿宋" w:hAnsi="仿宋" w:eastAsia="仿宋" w:cs="仿宋"/>
          <w:b/>
          <w:bCs/>
          <w:sz w:val="28"/>
          <w:szCs w:val="28"/>
        </w:rPr>
        <w:t>乙方的权利和义务</w:t>
      </w:r>
    </w:p>
    <w:p>
      <w:pPr>
        <w:numPr>
          <w:ilvl w:val="0"/>
          <w:numId w:val="6"/>
        </w:numPr>
        <w:adjustRightInd w:val="0"/>
        <w:snapToGrid w:val="0"/>
        <w:spacing w:line="56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根据甲方要求做出工作实施方案，并完成工作任务以及确保完成任务期间的人身安全、公私财产安全、交通安全等各项安全事宜及承担责任，若因乙方原因导致出现安全事故、安全责任等情况发生的，由乙方承担全部的赔偿责任</w:t>
      </w:r>
      <w:r>
        <w:rPr>
          <w:rFonts w:hint="eastAsia" w:ascii="仿宋" w:hAnsi="仿宋" w:eastAsia="仿宋" w:cs="仿宋"/>
          <w:sz w:val="28"/>
          <w:szCs w:val="28"/>
        </w:rPr>
        <w:t>。</w:t>
      </w:r>
    </w:p>
    <w:p>
      <w:pPr>
        <w:numPr>
          <w:ilvl w:val="0"/>
          <w:numId w:val="6"/>
        </w:numPr>
        <w:adjustRightInd w:val="0"/>
        <w:snapToGrid w:val="0"/>
        <w:spacing w:line="56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项目在本合同履行过程中，非因乙方原因有可能致使合同无法继续履行的，乙方应在知晓该等事项之日起1个工作日内通知甲方并提供合同无法履行的客观依据，同时采取措施减少损失。甲方获得通知，同意变更合同内容或解除本合同的，双方另行签署书面补充协议</w:t>
      </w:r>
      <w:r>
        <w:rPr>
          <w:rFonts w:hint="eastAsia" w:ascii="仿宋" w:hAnsi="仿宋" w:eastAsia="仿宋" w:cs="仿宋"/>
          <w:sz w:val="28"/>
          <w:szCs w:val="28"/>
        </w:rPr>
        <w:t>。</w:t>
      </w:r>
    </w:p>
    <w:p>
      <w:pPr>
        <w:numPr>
          <w:ilvl w:val="0"/>
          <w:numId w:val="6"/>
        </w:numPr>
        <w:adjustRightInd w:val="0"/>
        <w:snapToGrid w:val="0"/>
        <w:spacing w:line="56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乙方没有及时通知并采取适当措施，致使合同全部或者部分不能履行的，乙方承担合同不能履行的全部风险及责任，甲方不予支付未履行部分的合同价款给乙方</w:t>
      </w:r>
      <w:r>
        <w:rPr>
          <w:rFonts w:hint="eastAsia" w:ascii="仿宋" w:hAnsi="仿宋" w:eastAsia="仿宋" w:cs="仿宋"/>
          <w:sz w:val="28"/>
          <w:szCs w:val="28"/>
        </w:rPr>
        <w:t>。</w:t>
      </w:r>
    </w:p>
    <w:p>
      <w:pPr>
        <w:numPr>
          <w:ilvl w:val="0"/>
          <w:numId w:val="6"/>
        </w:numPr>
        <w:adjustRightInd w:val="0"/>
        <w:snapToGrid w:val="0"/>
        <w:spacing w:line="56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乙方承诺严格遵守国家关于保密（包括隐私）方面的所有法律法规，对涉及单位的数据及资料保密。所有工作时间内，可能或必须知道的甲方书面资料或其他拷贝资料，在项目完成并在甲方验收后，不得保留书面或其他形式的拷贝资料，并对已知的数据、资料保密，不得泄露，</w:t>
      </w:r>
      <w:r>
        <w:rPr>
          <w:rFonts w:hint="eastAsia" w:ascii="仿宋_GB2312" w:hAnsi="仿宋_GB2312" w:cs="仿宋_GB2312"/>
          <w:color w:val="000000"/>
          <w:sz w:val="28"/>
          <w:szCs w:val="28"/>
        </w:rPr>
        <w:t>否则，应当依法承担相应的法律责任</w:t>
      </w:r>
      <w:r>
        <w:rPr>
          <w:rFonts w:hint="eastAsia" w:ascii="仿宋" w:hAnsi="仿宋" w:eastAsia="仿宋" w:cs="仿宋"/>
          <w:sz w:val="28"/>
          <w:szCs w:val="28"/>
          <w:lang w:bidi="ar"/>
        </w:rPr>
        <w:t>包括但不限于律师费、诉讼费、赔偿款、交通费、调查费等。</w:t>
      </w:r>
    </w:p>
    <w:p>
      <w:pPr>
        <w:numPr>
          <w:ilvl w:val="0"/>
          <w:numId w:val="6"/>
        </w:numPr>
        <w:adjustRightInd w:val="0"/>
        <w:snapToGrid w:val="0"/>
        <w:spacing w:line="560" w:lineRule="exact"/>
        <w:ind w:firstLine="560" w:firstLineChars="200"/>
        <w:rPr>
          <w:rFonts w:ascii="Times New Roman Regular" w:hAnsi="Times New Roman Regular" w:eastAsia="仿宋" w:cs="Times New Roman Regular"/>
          <w:sz w:val="28"/>
          <w:szCs w:val="28"/>
        </w:rPr>
      </w:pPr>
      <w:r>
        <w:rPr>
          <w:rFonts w:hint="eastAsia" w:ascii="Times New Roman Regular" w:hAnsi="Times New Roman Regular" w:eastAsia="仿宋" w:cs="Times New Roman Regular"/>
          <w:sz w:val="28"/>
          <w:szCs w:val="28"/>
        </w:rPr>
        <w:t>乙方应当落实活动现场人员（包括但不限于活动组织人员、参加活动的学员等人员）的安全。从人员组织、维持人员活动秩序、告知参与活动人员在活动结束后尽快离开活动现场、为本项目活动投保公众责任险等方面，切实保障活动安全有序进行。若活动期间乙方未履行上述注意、保障安全义务或未投保公众责任险，发生安全事故导致甲方因第三方提出侵权之诉造成的任何损失（包括但不限于律师费、诉讼费、赔偿款、交通费、调查费等）由乙方承担。</w:t>
      </w:r>
    </w:p>
    <w:p>
      <w:pPr>
        <w:pStyle w:val="2"/>
        <w:ind w:firstLine="600"/>
        <w:rPr>
          <w:rFonts w:hint="eastAsia" w:ascii="Times New Roman" w:hAnsi="Times New Roman" w:eastAsia="仿宋_GB2312" w:cs="Times New Roman"/>
          <w:sz w:val="28"/>
          <w:szCs w:val="28"/>
        </w:rPr>
      </w:pPr>
      <w:r>
        <w:rPr>
          <w:rFonts w:hint="eastAsia"/>
          <w:sz w:val="28"/>
          <w:szCs w:val="28"/>
        </w:rPr>
        <w:t>（六）未经甲方书面同意，乙方不得将本合同项下的任何工作内容转包或分包给第三方。</w:t>
      </w:r>
    </w:p>
    <w:p>
      <w:pPr>
        <w:spacing w:line="560" w:lineRule="exact"/>
        <w:rPr>
          <w:rFonts w:ascii="仿宋" w:hAnsi="仿宋" w:eastAsia="仿宋" w:cs="仿宋"/>
          <w:b/>
          <w:bCs/>
          <w:sz w:val="28"/>
          <w:szCs w:val="28"/>
        </w:rPr>
      </w:pPr>
      <w:r>
        <w:rPr>
          <w:rFonts w:hint="eastAsia" w:ascii="仿宋" w:hAnsi="仿宋" w:eastAsia="仿宋" w:cs="仿宋"/>
          <w:b/>
          <w:bCs/>
          <w:sz w:val="28"/>
          <w:szCs w:val="28"/>
        </w:rPr>
        <w:t>第六条</w:t>
      </w:r>
      <w:r>
        <w:rPr>
          <w:rFonts w:ascii="仿宋" w:hAnsi="仿宋" w:eastAsia="仿宋" w:cs="仿宋"/>
          <w:b/>
          <w:bCs/>
          <w:sz w:val="28"/>
          <w:szCs w:val="28"/>
        </w:rPr>
        <w:t xml:space="preserve">  </w:t>
      </w:r>
      <w:r>
        <w:rPr>
          <w:rFonts w:hint="eastAsia" w:ascii="仿宋" w:hAnsi="仿宋" w:eastAsia="仿宋" w:cs="仿宋"/>
          <w:b/>
          <w:bCs/>
          <w:sz w:val="28"/>
          <w:szCs w:val="28"/>
        </w:rPr>
        <w:t>不可抗力</w:t>
      </w:r>
    </w:p>
    <w:p>
      <w:pPr>
        <w:numPr>
          <w:ilvl w:val="0"/>
          <w:numId w:val="7"/>
        </w:numPr>
        <w:spacing w:line="560" w:lineRule="exact"/>
        <w:rPr>
          <w:rFonts w:ascii="仿宋" w:hAnsi="仿宋" w:eastAsia="仿宋" w:cs="仿宋"/>
          <w:sz w:val="28"/>
          <w:szCs w:val="28"/>
        </w:rPr>
      </w:pPr>
      <w:r>
        <w:rPr>
          <w:rFonts w:hint="eastAsia" w:ascii="仿宋" w:hAnsi="仿宋" w:eastAsia="仿宋" w:cs="仿宋"/>
          <w:sz w:val="28"/>
          <w:szCs w:val="28"/>
        </w:rPr>
        <w:t>甲、乙双方任何一方由于不可抗力原因（指任何不可预见、不可避免并且不能克服的客观情况，包括但不限于自然灾害、爆炸、火灾、水灾、战争、暴动、暴乱和流行病以及行政措施和命令）不能履行合同时，应在不可抗力发生之日起5日内通报另一方不能履行或不能完全履行的理由，并提供市级以上政府部门或公证机构出具的权威证明，以减轻可能给各方造成的损失，在取得有关机构证明后，允许延期履行、部分履行或不履行合同，并根据情况可部分或全部免予承担违约责任。</w:t>
      </w:r>
    </w:p>
    <w:p>
      <w:pPr>
        <w:numPr>
          <w:ilvl w:val="0"/>
          <w:numId w:val="7"/>
        </w:numPr>
        <w:spacing w:line="560" w:lineRule="exact"/>
        <w:rPr>
          <w:rFonts w:ascii="仿宋" w:hAnsi="仿宋" w:eastAsia="仿宋" w:cs="仿宋"/>
          <w:sz w:val="28"/>
          <w:szCs w:val="28"/>
        </w:rPr>
      </w:pPr>
      <w:r>
        <w:rPr>
          <w:rFonts w:hint="eastAsia" w:ascii="仿宋" w:hAnsi="仿宋" w:eastAsia="仿宋" w:cs="仿宋"/>
          <w:sz w:val="28"/>
          <w:szCs w:val="28"/>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7"/>
        </w:numPr>
        <w:spacing w:line="560" w:lineRule="exact"/>
        <w:rPr>
          <w:rFonts w:ascii="仿宋" w:hAnsi="仿宋" w:eastAsia="仿宋" w:cs="仿宋"/>
          <w:sz w:val="28"/>
          <w:szCs w:val="28"/>
        </w:rPr>
      </w:pPr>
      <w:r>
        <w:rPr>
          <w:rFonts w:hint="eastAsia" w:ascii="仿宋" w:hAnsi="仿宋" w:eastAsia="仿宋" w:cs="仿宋"/>
          <w:sz w:val="28"/>
          <w:szCs w:val="28"/>
        </w:rPr>
        <w:t>一旦不可抗力已经停止，受影响的一方应及时通知另一方，且应恢复履行本合同项下的义务。</w:t>
      </w:r>
    </w:p>
    <w:p>
      <w:pPr>
        <w:numPr>
          <w:ilvl w:val="0"/>
          <w:numId w:val="8"/>
        </w:numPr>
        <w:spacing w:line="560" w:lineRule="exact"/>
        <w:rPr>
          <w:rFonts w:ascii="仿宋" w:hAnsi="仿宋" w:eastAsia="仿宋" w:cs="仿宋"/>
          <w:b/>
          <w:bCs/>
          <w:sz w:val="28"/>
          <w:szCs w:val="28"/>
        </w:rPr>
      </w:pPr>
      <w:r>
        <w:rPr>
          <w:rFonts w:ascii="仿宋" w:hAnsi="仿宋" w:eastAsia="仿宋" w:cs="仿宋"/>
          <w:b/>
          <w:bCs/>
          <w:sz w:val="28"/>
          <w:szCs w:val="28"/>
        </w:rPr>
        <w:t xml:space="preserve"> </w:t>
      </w:r>
      <w:r>
        <w:rPr>
          <w:rFonts w:hint="eastAsia" w:ascii="仿宋" w:hAnsi="仿宋" w:eastAsia="仿宋" w:cs="仿宋"/>
          <w:b/>
          <w:bCs/>
          <w:sz w:val="28"/>
          <w:szCs w:val="28"/>
        </w:rPr>
        <w:t>知识产权归属</w:t>
      </w:r>
    </w:p>
    <w:p>
      <w:pPr>
        <w:widowControl/>
        <w:numPr>
          <w:ilvl w:val="0"/>
          <w:numId w:val="9"/>
        </w:numPr>
        <w:spacing w:line="560" w:lineRule="exact"/>
        <w:rPr>
          <w:szCs w:val="21"/>
        </w:rPr>
      </w:pPr>
      <w:r>
        <w:rPr>
          <w:rFonts w:hint="eastAsia" w:ascii="仿宋" w:hAnsi="仿宋" w:eastAsia="仿宋" w:cs="仿宋"/>
          <w:sz w:val="28"/>
          <w:szCs w:val="28"/>
        </w:rPr>
        <w:t>乙方根据本合同为履行本项目而专门创作、编制并向甲方提供的资料及其所包含的图形、图片、文字等素材以及因本合同产生的作品（包括但不限于任何图案、图像、文字等），其知识产权和其他权益均归甲方所有，未经甲方事先书面许可乙方不得为本合同之外的任何目的、以任何形式自行使用或擅自许可任何第三方使用。乙方承诺，其使用的任何乙方在提供服务前已独立拥有、且未使用甲方资金为本项目专门开发的知识产权均已获得合法授权，不会限制甲方对项目成果的完整使用。</w:t>
      </w:r>
    </w:p>
    <w:p>
      <w:pPr>
        <w:numPr>
          <w:ilvl w:val="0"/>
          <w:numId w:val="9"/>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包括但不限于律师费、诉讼费、赔偿款、调查费、差旅费等）。</w:t>
      </w:r>
    </w:p>
    <w:p>
      <w:pPr>
        <w:spacing w:line="560" w:lineRule="exact"/>
        <w:rPr>
          <w:rFonts w:ascii="仿宋" w:hAnsi="仿宋" w:eastAsia="仿宋" w:cs="仿宋"/>
          <w:sz w:val="28"/>
          <w:szCs w:val="28"/>
        </w:rPr>
      </w:pPr>
      <w:r>
        <w:rPr>
          <w:rFonts w:hint="eastAsia" w:ascii="仿宋" w:hAnsi="仿宋" w:eastAsia="仿宋" w:cs="仿宋"/>
          <w:b/>
          <w:bCs/>
          <w:sz w:val="28"/>
          <w:szCs w:val="28"/>
        </w:rPr>
        <w:t>第八条</w:t>
      </w:r>
      <w:r>
        <w:rPr>
          <w:rFonts w:ascii="仿宋" w:hAnsi="仿宋" w:eastAsia="仿宋" w:cs="仿宋"/>
          <w:b/>
          <w:bCs/>
          <w:sz w:val="28"/>
          <w:szCs w:val="28"/>
        </w:rPr>
        <w:t xml:space="preserve">  </w:t>
      </w:r>
      <w:r>
        <w:rPr>
          <w:rFonts w:hint="eastAsia" w:ascii="仿宋" w:hAnsi="仿宋" w:eastAsia="仿宋" w:cs="仿宋"/>
          <w:b/>
          <w:bCs/>
          <w:sz w:val="28"/>
          <w:szCs w:val="28"/>
        </w:rPr>
        <w:t>双方确定，出现下列情形，致使本合同的履行成为不必要或不能的，可以解除本合同：</w:t>
      </w:r>
    </w:p>
    <w:p>
      <w:pPr>
        <w:numPr>
          <w:ilvl w:val="0"/>
          <w:numId w:val="10"/>
        </w:numPr>
        <w:spacing w:line="560" w:lineRule="exact"/>
        <w:rPr>
          <w:rFonts w:ascii="仿宋" w:hAnsi="仿宋" w:eastAsia="仿宋" w:cs="仿宋"/>
          <w:sz w:val="28"/>
          <w:szCs w:val="28"/>
        </w:rPr>
      </w:pPr>
      <w:r>
        <w:rPr>
          <w:rFonts w:hint="eastAsia" w:ascii="仿宋" w:hAnsi="仿宋" w:eastAsia="仿宋" w:cs="仿宋"/>
          <w:sz w:val="28"/>
          <w:szCs w:val="28"/>
        </w:rPr>
        <w:t>发生不可抗力。</w:t>
      </w:r>
    </w:p>
    <w:p>
      <w:pPr>
        <w:numPr>
          <w:ilvl w:val="0"/>
          <w:numId w:val="10"/>
        </w:numPr>
        <w:spacing w:line="560" w:lineRule="exact"/>
        <w:rPr>
          <w:rFonts w:ascii="仿宋" w:hAnsi="仿宋" w:eastAsia="仿宋" w:cs="仿宋"/>
          <w:sz w:val="28"/>
          <w:szCs w:val="28"/>
        </w:rPr>
      </w:pPr>
      <w:r>
        <w:rPr>
          <w:rFonts w:hint="eastAsia" w:ascii="仿宋" w:hAnsi="仿宋" w:eastAsia="仿宋" w:cs="仿宋"/>
          <w:sz w:val="28"/>
          <w:szCs w:val="28"/>
        </w:rPr>
        <w:t>因一方违约使合同不能继续履行或没有必要继续履行。</w:t>
      </w:r>
    </w:p>
    <w:p>
      <w:pPr>
        <w:numPr>
          <w:ilvl w:val="0"/>
          <w:numId w:val="10"/>
        </w:numPr>
        <w:spacing w:line="560" w:lineRule="exact"/>
        <w:rPr>
          <w:rFonts w:ascii="仿宋" w:hAnsi="仿宋" w:eastAsia="仿宋" w:cs="仿宋"/>
          <w:sz w:val="28"/>
          <w:szCs w:val="28"/>
        </w:rPr>
      </w:pPr>
      <w:r>
        <w:rPr>
          <w:rFonts w:hint="eastAsia" w:ascii="仿宋" w:hAnsi="仿宋" w:eastAsia="仿宋" w:cs="仿宋"/>
          <w:sz w:val="28"/>
          <w:szCs w:val="28"/>
        </w:rPr>
        <w:t>出现法律法规或国家政策规定等特定情形导致合同不能继续履行。</w:t>
      </w:r>
    </w:p>
    <w:p>
      <w:pPr>
        <w:spacing w:line="560" w:lineRule="exact"/>
        <w:rPr>
          <w:rFonts w:ascii="仿宋" w:hAnsi="仿宋" w:eastAsia="仿宋" w:cs="仿宋"/>
          <w:b/>
          <w:bCs/>
          <w:sz w:val="28"/>
          <w:szCs w:val="28"/>
        </w:rPr>
      </w:pPr>
      <w:r>
        <w:rPr>
          <w:rFonts w:hint="eastAsia" w:ascii="仿宋" w:hAnsi="仿宋" w:eastAsia="仿宋" w:cs="仿宋"/>
          <w:b/>
          <w:bCs/>
          <w:sz w:val="28"/>
          <w:szCs w:val="28"/>
        </w:rPr>
        <w:t>第九条</w:t>
      </w:r>
      <w:r>
        <w:rPr>
          <w:rFonts w:ascii="仿宋" w:hAnsi="仿宋" w:eastAsia="仿宋" w:cs="仿宋"/>
          <w:b/>
          <w:bCs/>
          <w:sz w:val="28"/>
          <w:szCs w:val="28"/>
        </w:rPr>
        <w:t xml:space="preserve">  </w:t>
      </w:r>
      <w:r>
        <w:rPr>
          <w:rFonts w:hint="eastAsia" w:ascii="仿宋" w:hAnsi="仿宋" w:eastAsia="仿宋" w:cs="仿宋"/>
          <w:b/>
          <w:bCs/>
          <w:sz w:val="28"/>
          <w:szCs w:val="28"/>
        </w:rPr>
        <w:t>争议的解决办法</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本合同在履行过程中发生的争议，由当事人双方协商解决。协商不成的，合同双方任意一方均可向甲方所在地有管辖权的人民法院提起诉讼处理。</w:t>
      </w:r>
    </w:p>
    <w:p>
      <w:pPr>
        <w:numPr>
          <w:ilvl w:val="0"/>
          <w:numId w:val="11"/>
        </w:numPr>
        <w:spacing w:line="560" w:lineRule="exact"/>
        <w:jc w:val="left"/>
        <w:rPr>
          <w:rFonts w:ascii="仿宋" w:hAnsi="仿宋" w:eastAsia="仿宋" w:cs="仿宋"/>
          <w:b/>
          <w:bCs/>
          <w:sz w:val="28"/>
          <w:szCs w:val="28"/>
        </w:rPr>
      </w:pPr>
      <w:r>
        <w:rPr>
          <w:rFonts w:hint="eastAsia" w:ascii="仿宋" w:hAnsi="仿宋" w:eastAsia="仿宋" w:cs="仿宋"/>
          <w:b/>
          <w:bCs/>
          <w:sz w:val="28"/>
          <w:szCs w:val="28"/>
        </w:rPr>
        <w:t>违约责任</w:t>
      </w:r>
    </w:p>
    <w:p>
      <w:pPr>
        <w:numPr>
          <w:ilvl w:val="0"/>
          <w:numId w:val="12"/>
        </w:numPr>
        <w:spacing w:line="560" w:lineRule="exact"/>
        <w:rPr>
          <w:rFonts w:ascii="仿宋" w:hAnsi="仿宋" w:eastAsia="仿宋" w:cs="仿宋"/>
          <w:sz w:val="28"/>
          <w:szCs w:val="28"/>
        </w:rPr>
      </w:pPr>
      <w:r>
        <w:rPr>
          <w:rFonts w:hint="eastAsia" w:ascii="仿宋" w:hAnsi="仿宋" w:eastAsia="仿宋" w:cs="仿宋"/>
          <w:sz w:val="28"/>
          <w:szCs w:val="28"/>
        </w:rPr>
        <w:t>甲方的违约责任：</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甲方未按本合同约定向乙方支付款项的，乙方有权要求甲方按照逾期支付款项的日万分之一向乙方支付违约金，但因乙方自身原因造成的除外。</w:t>
      </w:r>
    </w:p>
    <w:p>
      <w:pPr>
        <w:numPr>
          <w:ilvl w:val="0"/>
          <w:numId w:val="12"/>
        </w:numPr>
        <w:spacing w:line="560" w:lineRule="exact"/>
        <w:rPr>
          <w:rFonts w:ascii="仿宋" w:hAnsi="仿宋" w:eastAsia="仿宋" w:cs="仿宋"/>
          <w:sz w:val="28"/>
          <w:szCs w:val="28"/>
        </w:rPr>
      </w:pPr>
      <w:r>
        <w:rPr>
          <w:rFonts w:hint="eastAsia" w:ascii="仿宋" w:hAnsi="仿宋" w:eastAsia="仿宋" w:cs="仿宋"/>
          <w:sz w:val="28"/>
          <w:szCs w:val="28"/>
        </w:rPr>
        <w:t>乙方的违约责任：</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1.乙方未按照合同约定及时提交项目成果性文件或逾期完成项目工作的，从逾期之日起，甲方有权要求乙方按本项目总费用的日千分之一向甲方支付违约金直到乙方提交或者完成之日止。</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乙方已经开具发票所产生的税费损失由乙方自行承担），也有权要求乙方支付本项目总费用20％的违约金给甲方：</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（1）乙方逾期提交项目成果性文件或者逾期完成项目工作超过15日以上的；</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（2）乙方因自身原因不能提供服务（不包括本条第1点的情形）或提供的服务质量不符合本合同约定以及相关法律法规规定的；</w:t>
      </w:r>
    </w:p>
    <w:p>
      <w:pPr>
        <w:spacing w:line="560" w:lineRule="exact"/>
        <w:ind w:firstLine="560" w:firstLineChars="200"/>
        <w:rPr>
          <w:rFonts w:ascii="仿宋" w:hAnsi="仿宋" w:eastAsia="仿宋" w:cs="仿宋"/>
          <w:b/>
          <w:bCs/>
          <w:sz w:val="28"/>
          <w:szCs w:val="28"/>
        </w:rPr>
      </w:pPr>
      <w:r>
        <w:rPr>
          <w:rFonts w:hint="eastAsia" w:ascii="仿宋" w:hAnsi="仿宋" w:eastAsia="仿宋" w:cs="仿宋"/>
          <w:sz w:val="28"/>
          <w:szCs w:val="28"/>
        </w:rPr>
        <w:t>（3）未经甲方同意，乙方将本合同项目部分或全部技术服务工作转让第三人负责的。</w:t>
      </w:r>
    </w:p>
    <w:p>
      <w:pPr>
        <w:numPr>
          <w:ilvl w:val="0"/>
          <w:numId w:val="11"/>
        </w:numPr>
        <w:spacing w:line="560" w:lineRule="exact"/>
        <w:jc w:val="left"/>
        <w:rPr>
          <w:rFonts w:ascii="仿宋" w:hAnsi="仿宋" w:eastAsia="仿宋" w:cs="仿宋"/>
          <w:b/>
          <w:bCs/>
          <w:sz w:val="28"/>
          <w:szCs w:val="28"/>
        </w:rPr>
      </w:pPr>
      <w:r>
        <w:rPr>
          <w:rFonts w:hint="eastAsia" w:ascii="仿宋" w:hAnsi="仿宋" w:eastAsia="仿宋" w:cs="仿宋"/>
          <w:b/>
          <w:bCs/>
          <w:sz w:val="28"/>
          <w:szCs w:val="28"/>
        </w:rPr>
        <w:t>其他</w:t>
      </w:r>
    </w:p>
    <w:p>
      <w:pPr>
        <w:numPr>
          <w:ilvl w:val="0"/>
          <w:numId w:val="13"/>
        </w:numPr>
        <w:spacing w:line="560" w:lineRule="exact"/>
        <w:rPr>
          <w:rFonts w:ascii="仿宋" w:hAnsi="仿宋" w:eastAsia="仿宋" w:cs="仿宋"/>
          <w:sz w:val="28"/>
          <w:szCs w:val="28"/>
        </w:rPr>
      </w:pPr>
      <w:r>
        <w:rPr>
          <w:rFonts w:hint="eastAsia" w:ascii="仿宋" w:hAnsi="仿宋" w:eastAsia="仿宋" w:cs="仿宋"/>
          <w:sz w:val="28"/>
          <w:szCs w:val="28"/>
        </w:rPr>
        <w:t>合同如有未尽事宜，可以经甲、乙双方另行协商形成书面补充协议，书面补充协议经双方签字、盖章后生效。</w:t>
      </w:r>
    </w:p>
    <w:p>
      <w:pPr>
        <w:numPr>
          <w:ilvl w:val="0"/>
          <w:numId w:val="13"/>
        </w:numPr>
        <w:spacing w:line="560" w:lineRule="exact"/>
        <w:rPr>
          <w:rFonts w:ascii="仿宋" w:hAnsi="仿宋" w:eastAsia="仿宋" w:cs="仿宋"/>
          <w:sz w:val="28"/>
          <w:szCs w:val="28"/>
        </w:rPr>
      </w:pPr>
      <w:r>
        <w:rPr>
          <w:rFonts w:hint="eastAsia" w:ascii="仿宋" w:hAnsi="仿宋" w:eastAsia="仿宋" w:cs="仿宋"/>
          <w:sz w:val="28"/>
          <w:szCs w:val="28"/>
          <w:lang w:bidi="ar"/>
        </w:rPr>
        <w:t>甲、乙双方在本协议履行过程中提供给对方的任一地址（包括但不限于注册经营地址、身份证户籍地址、实际经营地址、居住地址等）和联系方式（包括但不限于甲、乙双方指定的联系人手机号码、微信号、电子邮件等）为合同对方或者司法机关等文件有效的送达地址，文件一经到达或退回或拒收即视为送达。一方如有变更，应在变更前3个工作日内通知对方，否则，视为未变更</w:t>
      </w:r>
      <w:r>
        <w:rPr>
          <w:rFonts w:ascii="仿宋" w:hAnsi="仿宋" w:eastAsia="仿宋" w:cs="仿宋"/>
          <w:sz w:val="28"/>
          <w:szCs w:val="28"/>
        </w:rPr>
        <w:t>。</w:t>
      </w:r>
    </w:p>
    <w:p>
      <w:pPr>
        <w:numPr>
          <w:ilvl w:val="0"/>
          <w:numId w:val="13"/>
        </w:numPr>
        <w:spacing w:line="560" w:lineRule="exact"/>
        <w:rPr>
          <w:rFonts w:ascii="仿宋" w:hAnsi="仿宋" w:eastAsia="仿宋" w:cs="仿宋"/>
          <w:sz w:val="28"/>
          <w:szCs w:val="28"/>
        </w:rPr>
      </w:pPr>
      <w:r>
        <w:rPr>
          <w:rFonts w:hint="eastAsia" w:ascii="仿宋" w:hAnsi="仿宋" w:eastAsia="仿宋" w:cs="仿宋"/>
          <w:sz w:val="28"/>
          <w:szCs w:val="28"/>
        </w:rPr>
        <w:t>本合同一式肆份，自甲、乙双方签字和盖章之日起生效，甲方执叁份、乙方执壹份，具有同等法律效力。</w:t>
      </w:r>
    </w:p>
    <w:p>
      <w:pPr>
        <w:numPr>
          <w:ilvl w:val="0"/>
          <w:numId w:val="13"/>
        </w:numPr>
        <w:autoSpaceDE w:val="0"/>
        <w:autoSpaceDN w:val="0"/>
        <w:adjustRightInd w:val="0"/>
        <w:spacing w:line="560" w:lineRule="exact"/>
        <w:textAlignment w:val="baseline"/>
        <w:rPr>
          <w:rFonts w:ascii="仿宋" w:hAnsi="仿宋" w:eastAsia="仿宋" w:cs="仿宋"/>
          <w:spacing w:val="12"/>
          <w:kern w:val="0"/>
          <w:sz w:val="28"/>
          <w:szCs w:val="28"/>
          <w:highlight w:val="none"/>
        </w:rPr>
      </w:pPr>
      <w:r>
        <w:rPr>
          <w:rFonts w:hint="eastAsia" w:ascii="仿宋" w:hAnsi="仿宋" w:eastAsia="仿宋" w:cs="仿宋"/>
          <w:spacing w:val="12"/>
          <w:kern w:val="0"/>
          <w:sz w:val="28"/>
          <w:szCs w:val="28"/>
          <w:highlight w:val="none"/>
        </w:rPr>
        <w:t>以下为本合同附件，与本合同具有同等效力：</w:t>
      </w:r>
    </w:p>
    <w:p>
      <w:pPr>
        <w:pStyle w:val="9"/>
        <w:spacing w:line="560" w:lineRule="exact"/>
        <w:ind w:left="0" w:firstLine="608"/>
        <w:rPr>
          <w:rFonts w:hint="eastAsia" w:ascii="仿宋" w:hAnsi="仿宋" w:eastAsia="仿宋" w:cs="仿宋"/>
          <w:spacing w:val="0"/>
          <w:kern w:val="2"/>
          <w:szCs w:val="28"/>
        </w:rPr>
      </w:pPr>
      <w:r>
        <w:rPr>
          <w:rFonts w:hint="eastAsia" w:ascii="仿宋" w:hAnsi="仿宋" w:eastAsia="仿宋" w:cs="仿宋"/>
          <w:bCs/>
          <w:szCs w:val="28"/>
        </w:rPr>
        <w:t>1.</w:t>
      </w:r>
      <w:r>
        <w:rPr>
          <w:rFonts w:hint="eastAsia" w:ascii="仿宋" w:hAnsi="仿宋" w:eastAsia="仿宋" w:cs="仿宋"/>
          <w:spacing w:val="0"/>
          <w:kern w:val="2"/>
          <w:szCs w:val="28"/>
        </w:rPr>
        <w:t>江门市市场监督管理局</w:t>
      </w:r>
      <w:r>
        <w:rPr>
          <w:rFonts w:hint="eastAsia" w:ascii="仿宋" w:hAnsi="仿宋" w:eastAsia="仿宋" w:cs="仿宋"/>
          <w:spacing w:val="0"/>
          <w:kern w:val="2"/>
          <w:szCs w:val="28"/>
          <w:lang w:eastAsia="zh-CN"/>
        </w:rPr>
        <w:t>开展</w:t>
      </w:r>
      <w:r>
        <w:rPr>
          <w:rFonts w:hint="eastAsia" w:ascii="仿宋" w:hAnsi="仿宋" w:eastAsia="仿宋" w:cs="仿宋"/>
          <w:spacing w:val="0"/>
          <w:kern w:val="2"/>
          <w:szCs w:val="28"/>
        </w:rPr>
        <w:t>辅助完成</w:t>
      </w:r>
      <w:r>
        <w:rPr>
          <w:rFonts w:hint="eastAsia" w:ascii="仿宋" w:hAnsi="仿宋" w:eastAsia="仿宋" w:cs="仿宋"/>
          <w:spacing w:val="0"/>
          <w:kern w:val="2"/>
          <w:szCs w:val="28"/>
          <w:lang w:val="en-US" w:eastAsia="zh-CN"/>
        </w:rPr>
        <w:t>2026年</w:t>
      </w:r>
      <w:r>
        <w:rPr>
          <w:rFonts w:hint="eastAsia" w:ascii="仿宋" w:hAnsi="仿宋" w:eastAsia="仿宋" w:cs="仿宋"/>
          <w:spacing w:val="0"/>
          <w:kern w:val="2"/>
          <w:szCs w:val="28"/>
        </w:rPr>
        <w:t>商标业务受理工作项目采购公告；</w:t>
      </w:r>
    </w:p>
    <w:p>
      <w:pPr>
        <w:pStyle w:val="9"/>
        <w:spacing w:line="560" w:lineRule="exact"/>
        <w:ind w:left="0" w:firstLine="608"/>
        <w:rPr>
          <w:rFonts w:ascii="仿宋" w:hAnsi="仿宋" w:eastAsia="仿宋" w:cs="仿宋"/>
          <w:szCs w:val="28"/>
        </w:rPr>
      </w:pPr>
      <w:r>
        <w:rPr>
          <w:rFonts w:hint="eastAsia" w:ascii="仿宋" w:hAnsi="仿宋" w:eastAsia="仿宋" w:cs="仿宋"/>
          <w:szCs w:val="28"/>
        </w:rPr>
        <w:t>2.江门市市场监督管理局相关项目采购结果公告；</w:t>
      </w:r>
    </w:p>
    <w:p>
      <w:pPr>
        <w:pStyle w:val="9"/>
        <w:spacing w:line="560" w:lineRule="exact"/>
        <w:ind w:left="0" w:firstLine="608"/>
        <w:rPr>
          <w:rFonts w:ascii="仿宋" w:hAnsi="仿宋" w:eastAsia="仿宋" w:cs="仿宋"/>
          <w:szCs w:val="28"/>
        </w:rPr>
      </w:pPr>
      <w:r>
        <w:rPr>
          <w:rFonts w:hint="eastAsia" w:ascii="仿宋" w:hAnsi="仿宋" w:eastAsia="仿宋" w:cs="仿宋"/>
          <w:szCs w:val="28"/>
        </w:rPr>
        <w:t>3.其他附件及补充协议等资料。</w:t>
      </w:r>
    </w:p>
    <w:p>
      <w:pPr>
        <w:autoSpaceDE w:val="0"/>
        <w:autoSpaceDN w:val="0"/>
        <w:adjustRightInd w:val="0"/>
        <w:spacing w:line="560" w:lineRule="exact"/>
        <w:ind w:left="600" w:leftChars="200"/>
        <w:textAlignment w:val="baseline"/>
        <w:rPr>
          <w:rFonts w:ascii="仿宋" w:hAnsi="仿宋" w:eastAsia="仿宋" w:cs="仿宋"/>
          <w:spacing w:val="12"/>
          <w:kern w:val="0"/>
          <w:sz w:val="28"/>
          <w:szCs w:val="28"/>
          <w:highlight w:val="yellow"/>
        </w:rPr>
      </w:pPr>
    </w:p>
    <w:p>
      <w:pPr>
        <w:spacing w:line="560" w:lineRule="exact"/>
        <w:ind w:firstLine="560" w:firstLineChars="200"/>
        <w:rPr>
          <w:highlight w:val="none"/>
        </w:rPr>
      </w:pPr>
      <w:r>
        <w:rPr>
          <w:rFonts w:hint="eastAsia" w:ascii="仿宋" w:hAnsi="仿宋" w:eastAsia="仿宋" w:cs="仿宋"/>
          <w:sz w:val="28"/>
          <w:szCs w:val="28"/>
          <w:highlight w:val="none"/>
        </w:rPr>
        <w:t>（以下无正文）</w:t>
      </w:r>
    </w:p>
    <w:p>
      <w:pPr>
        <w:spacing w:line="560" w:lineRule="exact"/>
        <w:ind w:firstLine="608"/>
        <w:rPr>
          <w:rFonts w:ascii="仿宋" w:hAnsi="仿宋" w:eastAsia="仿宋" w:cs="仿宋"/>
          <w:szCs w:val="28"/>
        </w:rPr>
      </w:pPr>
    </w:p>
    <w:p>
      <w:pPr>
        <w:widowControl/>
        <w:jc w:val="left"/>
        <w:rPr>
          <w:rFonts w:ascii="仿宋" w:hAnsi="仿宋" w:eastAsia="仿宋" w:cs="仿宋"/>
          <w:b/>
          <w:bCs/>
          <w:sz w:val="28"/>
          <w:szCs w:val="28"/>
        </w:rPr>
      </w:pPr>
    </w:p>
    <w:p>
      <w:pPr>
        <w:spacing w:line="560" w:lineRule="exact"/>
        <w:ind w:firstLine="562" w:firstLineChars="200"/>
        <w:rPr>
          <w:rFonts w:ascii="仿宋" w:hAnsi="仿宋" w:eastAsia="仿宋" w:cs="仿宋"/>
          <w:sz w:val="28"/>
          <w:szCs w:val="28"/>
        </w:rPr>
      </w:pPr>
      <w:r>
        <w:rPr>
          <w:rFonts w:hint="eastAsia" w:ascii="仿宋" w:hAnsi="仿宋" w:eastAsia="仿宋" w:cs="仿宋"/>
          <w:b/>
          <w:bCs/>
          <w:sz w:val="28"/>
          <w:szCs w:val="28"/>
        </w:rPr>
        <w:t>甲方</w:t>
      </w:r>
      <w:r>
        <w:rPr>
          <w:rFonts w:hint="eastAsia" w:ascii="仿宋" w:hAnsi="仿宋" w:eastAsia="仿宋" w:cs="仿宋"/>
          <w:sz w:val="28"/>
          <w:szCs w:val="28"/>
        </w:rPr>
        <w:t>：江门市市场监督管理局</w:t>
      </w:r>
      <w:r>
        <w:rPr>
          <w:rFonts w:ascii="仿宋" w:hAnsi="仿宋" w:eastAsia="仿宋" w:cs="仿宋"/>
          <w:sz w:val="28"/>
          <w:szCs w:val="28"/>
        </w:rPr>
        <w:t xml:space="preserve">  </w:t>
      </w:r>
    </w:p>
    <w:p>
      <w:pPr>
        <w:spacing w:line="560" w:lineRule="exact"/>
        <w:ind w:firstLine="2240" w:firstLineChars="800"/>
        <w:rPr>
          <w:rFonts w:ascii="仿宋" w:hAnsi="仿宋" w:eastAsia="仿宋" w:cs="仿宋"/>
          <w:sz w:val="28"/>
          <w:szCs w:val="28"/>
        </w:rPr>
      </w:pPr>
      <w:r>
        <w:rPr>
          <w:rFonts w:hint="eastAsia" w:ascii="仿宋" w:hAnsi="仿宋" w:eastAsia="仿宋" w:cs="仿宋"/>
          <w:sz w:val="28"/>
          <w:szCs w:val="28"/>
        </w:rPr>
        <w:t>（盖章）</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法定代表人或授权委托人：（签字）</w:t>
      </w:r>
      <w:r>
        <w:rPr>
          <w:rFonts w:ascii="仿宋" w:hAnsi="仿宋" w:eastAsia="仿宋" w:cs="仿宋"/>
          <w:sz w:val="28"/>
          <w:szCs w:val="28"/>
        </w:rPr>
        <w:t xml:space="preserve">    </w:t>
      </w:r>
    </w:p>
    <w:p>
      <w:pPr>
        <w:spacing w:line="560" w:lineRule="exact"/>
        <w:ind w:firstLine="1960" w:firstLineChars="700"/>
        <w:rPr>
          <w:rFonts w:ascii="仿宋" w:hAnsi="仿宋" w:eastAsia="仿宋" w:cs="仿宋"/>
          <w:sz w:val="28"/>
          <w:szCs w:val="28"/>
        </w:rPr>
      </w:pPr>
      <w:r>
        <w:rPr>
          <w:rFonts w:hint="eastAsia" w:ascii="仿宋" w:hAnsi="仿宋" w:eastAsia="仿宋" w:cs="仿宋"/>
          <w:sz w:val="28"/>
          <w:szCs w:val="28"/>
        </w:rPr>
        <w:t>年</w:t>
      </w:r>
      <w:r>
        <w:rPr>
          <w:rFonts w:ascii="仿宋" w:hAnsi="仿宋" w:eastAsia="仿宋" w:cs="仿宋"/>
          <w:sz w:val="28"/>
          <w:szCs w:val="28"/>
        </w:rPr>
        <w:t xml:space="preserve">    </w:t>
      </w:r>
      <w:r>
        <w:rPr>
          <w:rFonts w:hint="eastAsia" w:ascii="仿宋" w:hAnsi="仿宋" w:eastAsia="仿宋" w:cs="仿宋"/>
          <w:sz w:val="28"/>
          <w:szCs w:val="28"/>
        </w:rPr>
        <w:t>月</w:t>
      </w:r>
      <w:r>
        <w:rPr>
          <w:rFonts w:ascii="仿宋" w:hAnsi="仿宋" w:eastAsia="仿宋" w:cs="仿宋"/>
          <w:sz w:val="28"/>
          <w:szCs w:val="28"/>
        </w:rPr>
        <w:t xml:space="preserve">    </w:t>
      </w:r>
      <w:r>
        <w:rPr>
          <w:rFonts w:hint="eastAsia" w:ascii="仿宋" w:hAnsi="仿宋" w:eastAsia="仿宋" w:cs="仿宋"/>
          <w:sz w:val="28"/>
          <w:szCs w:val="28"/>
        </w:rPr>
        <w:t>日</w:t>
      </w:r>
    </w:p>
    <w:p>
      <w:pPr>
        <w:spacing w:line="560" w:lineRule="exact"/>
        <w:rPr>
          <w:rFonts w:ascii="仿宋" w:hAnsi="仿宋" w:eastAsia="仿宋" w:cs="仿宋"/>
          <w:sz w:val="28"/>
          <w:szCs w:val="28"/>
        </w:rPr>
      </w:pPr>
      <w:r>
        <w:rPr>
          <w:rFonts w:ascii="仿宋" w:hAnsi="仿宋" w:eastAsia="仿宋" w:cs="仿宋"/>
          <w:sz w:val="28"/>
          <w:szCs w:val="28"/>
        </w:rPr>
        <w:t xml:space="preserve"> </w:t>
      </w:r>
    </w:p>
    <w:p>
      <w:pPr>
        <w:spacing w:line="560" w:lineRule="exact"/>
        <w:ind w:firstLine="560"/>
        <w:rPr>
          <w:rFonts w:ascii="仿宋" w:hAnsi="仿宋" w:eastAsia="仿宋" w:cs="仿宋"/>
          <w:sz w:val="28"/>
          <w:szCs w:val="28"/>
        </w:rPr>
      </w:pPr>
      <w:r>
        <w:rPr>
          <w:rFonts w:hint="eastAsia" w:ascii="仿宋" w:hAnsi="仿宋" w:eastAsia="仿宋" w:cs="仿宋"/>
          <w:b/>
          <w:bCs/>
          <w:sz w:val="28"/>
          <w:szCs w:val="28"/>
        </w:rPr>
        <w:t>乙方</w:t>
      </w:r>
      <w:r>
        <w:rPr>
          <w:rFonts w:hint="eastAsia" w:ascii="仿宋" w:hAnsi="仿宋" w:eastAsia="仿宋" w:cs="仿宋"/>
          <w:sz w:val="28"/>
          <w:szCs w:val="28"/>
        </w:rPr>
        <w:t>：</w:t>
      </w:r>
    </w:p>
    <w:p>
      <w:pPr>
        <w:spacing w:line="560" w:lineRule="exact"/>
        <w:ind w:firstLine="2419" w:firstLineChars="864"/>
        <w:rPr>
          <w:rFonts w:ascii="仿宋" w:hAnsi="仿宋" w:eastAsia="仿宋" w:cs="仿宋"/>
          <w:sz w:val="28"/>
          <w:szCs w:val="28"/>
        </w:rPr>
      </w:pPr>
      <w:r>
        <w:rPr>
          <w:rFonts w:hint="eastAsia" w:ascii="仿宋" w:hAnsi="仿宋" w:eastAsia="仿宋" w:cs="仿宋"/>
          <w:sz w:val="28"/>
          <w:szCs w:val="28"/>
        </w:rPr>
        <w:t>（盖章）</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法定代表人或授权委托人：（签字）</w:t>
      </w:r>
    </w:p>
    <w:p>
      <w:pPr>
        <w:spacing w:line="560" w:lineRule="exact"/>
        <w:ind w:firstLine="1960" w:firstLineChars="700"/>
        <w:rPr>
          <w:rFonts w:ascii="仿宋" w:hAnsi="仿宋" w:eastAsia="仿宋" w:cs="仿宋"/>
          <w:sz w:val="28"/>
          <w:szCs w:val="28"/>
        </w:rPr>
      </w:pPr>
      <w:r>
        <w:rPr>
          <w:rFonts w:hint="eastAsia" w:ascii="仿宋" w:hAnsi="仿宋" w:eastAsia="仿宋" w:cs="仿宋"/>
          <w:sz w:val="28"/>
          <w:szCs w:val="28"/>
        </w:rPr>
        <w:t>年</w:t>
      </w:r>
      <w:r>
        <w:rPr>
          <w:rFonts w:ascii="仿宋" w:hAnsi="仿宋" w:eastAsia="仿宋" w:cs="仿宋"/>
          <w:sz w:val="28"/>
          <w:szCs w:val="28"/>
        </w:rPr>
        <w:t xml:space="preserve">    </w:t>
      </w:r>
      <w:r>
        <w:rPr>
          <w:rFonts w:hint="eastAsia" w:ascii="仿宋" w:hAnsi="仿宋" w:eastAsia="仿宋" w:cs="仿宋"/>
          <w:sz w:val="28"/>
          <w:szCs w:val="28"/>
        </w:rPr>
        <w:t>月</w:t>
      </w:r>
      <w:r>
        <w:rPr>
          <w:rFonts w:ascii="仿宋" w:hAnsi="仿宋" w:eastAsia="仿宋" w:cs="仿宋"/>
          <w:sz w:val="28"/>
          <w:szCs w:val="28"/>
        </w:rPr>
        <w:t xml:space="preserve">    </w:t>
      </w:r>
      <w:r>
        <w:rPr>
          <w:rFonts w:hint="eastAsia" w:ascii="仿宋" w:hAnsi="仿宋" w:eastAsia="仿宋" w:cs="仿宋"/>
          <w:sz w:val="28"/>
          <w:szCs w:val="28"/>
        </w:rPr>
        <w:t>日</w:t>
      </w:r>
    </w:p>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MS Sans Serif">
    <w:altName w:val="DejaVu Math TeX Gyre"/>
    <w:panose1 w:val="00000000000000000000"/>
    <w:charset w:val="00"/>
    <w:family w:val="swiss"/>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仿宋">
    <w:panose1 w:val="02010609060101010101"/>
    <w:charset w:val="86"/>
    <w:family w:val="modern"/>
    <w:pitch w:val="default"/>
    <w:sig w:usb0="800002BF" w:usb1="38CF7CFA" w:usb2="00000016" w:usb3="00000000" w:csb0="00040001" w:csb1="00000000"/>
  </w:font>
  <w:font w:name="Times New Roman Regular">
    <w:altName w:val="DejaVu Sans"/>
    <w:panose1 w:val="00000000000000000000"/>
    <w:charset w:val="00"/>
    <w:family w:val="auto"/>
    <w:pitch w:val="default"/>
    <w:sig w:usb0="00000000" w:usb1="00000000"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v:imagedata o:title=""/>
          <o:lock v:ext="edit" aspectratio="f"/>
          <v:textbox inset="0mm,0mm,0mm,0mm" style="mso-fit-shape-to-text:t;">
            <w:txbxContent>
              <w:p>
                <w:pPr>
                  <w:pStyle w:val="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9</w:t>
                </w:r>
                <w:r>
                  <w:fldChar w:fldCharType="end"/>
                </w:r>
                <w:r>
                  <w:rPr>
                    <w:rFonts w:hint="eastAsia"/>
                  </w:rP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787804"/>
    <w:multiLevelType w:val="singleLevel"/>
    <w:tmpl w:val="C8787804"/>
    <w:lvl w:ilvl="0" w:tentative="0">
      <w:start w:val="1"/>
      <w:numFmt w:val="chineseCounting"/>
      <w:suff w:val="nothing"/>
      <w:lvlText w:val="（%1）"/>
      <w:lvlJc w:val="left"/>
      <w:pPr>
        <w:ind w:left="0" w:firstLine="420"/>
      </w:pPr>
      <w:rPr>
        <w:rFonts w:hint="eastAsia"/>
      </w:rPr>
    </w:lvl>
  </w:abstractNum>
  <w:abstractNum w:abstractNumId="1">
    <w:nsid w:val="E5249ECB"/>
    <w:multiLevelType w:val="singleLevel"/>
    <w:tmpl w:val="E5249ECB"/>
    <w:lvl w:ilvl="0" w:tentative="0">
      <w:start w:val="1"/>
      <w:numFmt w:val="chineseCounting"/>
      <w:suff w:val="nothing"/>
      <w:lvlText w:val="（%1）"/>
      <w:lvlJc w:val="left"/>
      <w:pPr>
        <w:ind w:left="0" w:firstLine="420"/>
      </w:pPr>
      <w:rPr>
        <w:rFonts w:hint="eastAsia"/>
      </w:rPr>
    </w:lvl>
  </w:abstractNum>
  <w:abstractNum w:abstractNumId="2">
    <w:nsid w:val="23AD0A2C"/>
    <w:multiLevelType w:val="singleLevel"/>
    <w:tmpl w:val="23AD0A2C"/>
    <w:lvl w:ilvl="0" w:tentative="0">
      <w:start w:val="1"/>
      <w:numFmt w:val="chineseCounting"/>
      <w:suff w:val="nothing"/>
      <w:lvlText w:val="（%1）"/>
      <w:lvlJc w:val="left"/>
      <w:pPr>
        <w:ind w:left="0" w:firstLine="420"/>
      </w:pPr>
      <w:rPr>
        <w:rFonts w:hint="eastAsia"/>
      </w:rPr>
    </w:lvl>
  </w:abstractNum>
  <w:abstractNum w:abstractNumId="3">
    <w:nsid w:val="3300DBEB"/>
    <w:multiLevelType w:val="singleLevel"/>
    <w:tmpl w:val="3300DBEB"/>
    <w:lvl w:ilvl="0" w:tentative="0">
      <w:start w:val="1"/>
      <w:numFmt w:val="decimal"/>
      <w:suff w:val="nothing"/>
      <w:lvlText w:val="%1、"/>
      <w:lvlJc w:val="left"/>
    </w:lvl>
  </w:abstractNum>
  <w:abstractNum w:abstractNumId="4">
    <w:nsid w:val="3335ACDB"/>
    <w:multiLevelType w:val="singleLevel"/>
    <w:tmpl w:val="3335ACDB"/>
    <w:lvl w:ilvl="0" w:tentative="0">
      <w:start w:val="10"/>
      <w:numFmt w:val="chineseCounting"/>
      <w:suff w:val="space"/>
      <w:lvlText w:val="第%1条"/>
      <w:lvlJc w:val="left"/>
      <w:rPr>
        <w:rFonts w:hint="eastAsia"/>
      </w:rPr>
    </w:lvl>
  </w:abstractNum>
  <w:abstractNum w:abstractNumId="5">
    <w:nsid w:val="3FF3F91E"/>
    <w:multiLevelType w:val="singleLevel"/>
    <w:tmpl w:val="3FF3F91E"/>
    <w:lvl w:ilvl="0" w:tentative="0">
      <w:start w:val="1"/>
      <w:numFmt w:val="chineseCounting"/>
      <w:suff w:val="nothing"/>
      <w:lvlText w:val="（%1）"/>
      <w:lvlJc w:val="left"/>
      <w:rPr>
        <w:rFonts w:hint="eastAsia"/>
      </w:rPr>
    </w:lvl>
  </w:abstractNum>
  <w:abstractNum w:abstractNumId="6">
    <w:nsid w:val="4E7A14A5"/>
    <w:multiLevelType w:val="singleLevel"/>
    <w:tmpl w:val="4E7A14A5"/>
    <w:lvl w:ilvl="0" w:tentative="0">
      <w:start w:val="1"/>
      <w:numFmt w:val="chineseCounting"/>
      <w:suff w:val="nothing"/>
      <w:lvlText w:val="（%1）"/>
      <w:lvlJc w:val="left"/>
      <w:pPr>
        <w:ind w:left="0" w:firstLine="420"/>
      </w:pPr>
    </w:lvl>
  </w:abstractNum>
  <w:abstractNum w:abstractNumId="7">
    <w:nsid w:val="5060F6FF"/>
    <w:multiLevelType w:val="singleLevel"/>
    <w:tmpl w:val="5060F6FF"/>
    <w:lvl w:ilvl="0" w:tentative="0">
      <w:start w:val="1"/>
      <w:numFmt w:val="chineseCounting"/>
      <w:suff w:val="nothing"/>
      <w:lvlText w:val="（%1）"/>
      <w:lvlJc w:val="left"/>
      <w:pPr>
        <w:ind w:left="0" w:firstLine="420"/>
      </w:pPr>
      <w:rPr>
        <w:rFonts w:hint="eastAsia"/>
      </w:rPr>
    </w:lvl>
  </w:abstractNum>
  <w:abstractNum w:abstractNumId="8">
    <w:nsid w:val="50C685E3"/>
    <w:multiLevelType w:val="singleLevel"/>
    <w:tmpl w:val="50C685E3"/>
    <w:lvl w:ilvl="0" w:tentative="0">
      <w:start w:val="1"/>
      <w:numFmt w:val="chineseCounting"/>
      <w:suff w:val="nothing"/>
      <w:lvlText w:val="（%1）"/>
      <w:lvlJc w:val="left"/>
      <w:pPr>
        <w:ind w:left="0" w:firstLine="420"/>
      </w:pPr>
      <w:rPr>
        <w:rFonts w:hint="eastAsia"/>
      </w:rPr>
    </w:lvl>
  </w:abstractNum>
  <w:abstractNum w:abstractNumId="9">
    <w:nsid w:val="64B50ADD"/>
    <w:multiLevelType w:val="singleLevel"/>
    <w:tmpl w:val="64B50ADD"/>
    <w:lvl w:ilvl="0" w:tentative="0">
      <w:start w:val="1"/>
      <w:numFmt w:val="chineseCounting"/>
      <w:suff w:val="nothing"/>
      <w:lvlText w:val="（%1）"/>
      <w:lvlJc w:val="left"/>
      <w:pPr>
        <w:ind w:left="0" w:firstLine="420"/>
      </w:pPr>
      <w:rPr>
        <w:rFonts w:hint="eastAsia"/>
      </w:rPr>
    </w:lvl>
  </w:abstractNum>
  <w:abstractNum w:abstractNumId="10">
    <w:nsid w:val="6A04167C"/>
    <w:multiLevelType w:val="singleLevel"/>
    <w:tmpl w:val="6A04167C"/>
    <w:lvl w:ilvl="0" w:tentative="0">
      <w:start w:val="1"/>
      <w:numFmt w:val="chineseCounting"/>
      <w:suff w:val="nothing"/>
      <w:lvlText w:val="（%1）"/>
      <w:lvlJc w:val="left"/>
      <w:pPr>
        <w:ind w:left="0" w:firstLine="420"/>
      </w:pPr>
      <w:rPr>
        <w:rFonts w:hint="eastAsia"/>
      </w:rPr>
    </w:lvl>
  </w:abstractNum>
  <w:abstractNum w:abstractNumId="11">
    <w:nsid w:val="7002F8F2"/>
    <w:multiLevelType w:val="singleLevel"/>
    <w:tmpl w:val="7002F8F2"/>
    <w:lvl w:ilvl="0" w:tentative="0">
      <w:start w:val="7"/>
      <w:numFmt w:val="chineseCounting"/>
      <w:suff w:val="space"/>
      <w:lvlText w:val="第%1条"/>
      <w:lvlJc w:val="left"/>
      <w:rPr>
        <w:rFonts w:hint="eastAsia"/>
      </w:rPr>
    </w:lvl>
  </w:abstractNum>
  <w:abstractNum w:abstractNumId="12">
    <w:nsid w:val="7F7E424C"/>
    <w:multiLevelType w:val="singleLevel"/>
    <w:tmpl w:val="7F7E424C"/>
    <w:lvl w:ilvl="0" w:tentative="0">
      <w:start w:val="1"/>
      <w:numFmt w:val="decimal"/>
      <w:pStyle w:val="5"/>
      <w:lvlText w:val="%1."/>
      <w:lvlJc w:val="left"/>
      <w:pPr>
        <w:tabs>
          <w:tab w:val="left" w:pos="2040"/>
        </w:tabs>
        <w:ind w:left="2040" w:hanging="360"/>
      </w:pPr>
    </w:lvl>
  </w:abstractNum>
  <w:num w:numId="1">
    <w:abstractNumId w:val="12"/>
  </w:num>
  <w:num w:numId="2">
    <w:abstractNumId w:val="5"/>
  </w:num>
  <w:num w:numId="3">
    <w:abstractNumId w:val="3"/>
  </w:num>
  <w:num w:numId="4">
    <w:abstractNumId w:val="9"/>
  </w:num>
  <w:num w:numId="5">
    <w:abstractNumId w:val="10"/>
  </w:num>
  <w:num w:numId="6">
    <w:abstractNumId w:val="0"/>
  </w:num>
  <w:num w:numId="7">
    <w:abstractNumId w:val="7"/>
  </w:num>
  <w:num w:numId="8">
    <w:abstractNumId w:val="11"/>
  </w:num>
  <w:num w:numId="9">
    <w:abstractNumId w:val="2"/>
  </w:num>
  <w:num w:numId="10">
    <w:abstractNumId w:val="1"/>
  </w:num>
  <w:num w:numId="11">
    <w:abstractNumId w:val="4"/>
  </w:num>
  <w:num w:numId="12">
    <w:abstractNumId w:val="6"/>
    <w:lvlOverride w:ilvl="0">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D1FF9F5D"/>
    <w:rsid w:val="000F0959"/>
    <w:rsid w:val="0017606F"/>
    <w:rsid w:val="006F1B95"/>
    <w:rsid w:val="009A71D6"/>
    <w:rsid w:val="00A92753"/>
    <w:rsid w:val="00D22006"/>
    <w:rsid w:val="00E92ADD"/>
    <w:rsid w:val="00F43CCD"/>
    <w:rsid w:val="00FD2099"/>
    <w:rsid w:val="3D5CAC05"/>
    <w:rsid w:val="3D9C3011"/>
    <w:rsid w:val="5FBB23A2"/>
    <w:rsid w:val="632DC4ED"/>
    <w:rsid w:val="67ED47DC"/>
    <w:rsid w:val="750742C8"/>
    <w:rsid w:val="76FC9F40"/>
    <w:rsid w:val="79ADC5D7"/>
    <w:rsid w:val="7B7008BD"/>
    <w:rsid w:val="7EFF961E"/>
    <w:rsid w:val="BBF0FE33"/>
    <w:rsid w:val="CB6F7821"/>
    <w:rsid w:val="CDBE7B48"/>
    <w:rsid w:val="D1FF9F5D"/>
    <w:rsid w:val="DF785FFE"/>
    <w:rsid w:val="E7F2E489"/>
    <w:rsid w:val="EDBE2634"/>
    <w:rsid w:val="EFBDDFC0"/>
    <w:rsid w:val="F1F83F02"/>
    <w:rsid w:val="FD6F3F67"/>
    <w:rsid w:val="FD7F2015"/>
    <w:rsid w:val="FDE47B6C"/>
    <w:rsid w:val="FF7AAC2F"/>
    <w:rsid w:val="FF7FAAE5"/>
    <w:rsid w:val="FFFEE58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0"/>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99"/>
    <w:pPr>
      <w:widowControl/>
      <w:ind w:firstLine="420" w:firstLineChars="200"/>
    </w:pPr>
  </w:style>
  <w:style w:type="paragraph" w:styleId="3">
    <w:name w:val="Body Text Indent"/>
    <w:basedOn w:val="1"/>
    <w:next w:val="1"/>
    <w:qFormat/>
    <w:uiPriority w:val="0"/>
    <w:pPr>
      <w:autoSpaceDE w:val="0"/>
      <w:autoSpaceDN w:val="0"/>
      <w:adjustRightInd w:val="0"/>
      <w:spacing w:line="480" w:lineRule="exact"/>
      <w:ind w:left="850" w:hanging="249"/>
      <w:textAlignment w:val="baseline"/>
    </w:pPr>
    <w:rPr>
      <w:rFonts w:ascii="仿宋_GB2312"/>
      <w:kern w:val="0"/>
      <w:sz w:val="28"/>
    </w:rPr>
  </w:style>
  <w:style w:type="paragraph" w:styleId="4">
    <w:name w:val="Plain Text"/>
    <w:basedOn w:val="1"/>
    <w:next w:val="5"/>
    <w:qFormat/>
    <w:uiPriority w:val="0"/>
    <w:rPr>
      <w:rFonts w:ascii="宋体" w:hAnsi="Courier New"/>
    </w:rPr>
  </w:style>
  <w:style w:type="paragraph" w:styleId="5">
    <w:name w:val="List Number 5"/>
    <w:basedOn w:val="1"/>
    <w:qFormat/>
    <w:uiPriority w:val="0"/>
    <w:pPr>
      <w:numPr>
        <w:ilvl w:val="0"/>
        <w:numId w:val="1"/>
      </w:numPr>
    </w:pPr>
  </w:style>
  <w:style w:type="paragraph" w:styleId="6">
    <w:name w:val="Balloon Text"/>
    <w:basedOn w:val="1"/>
    <w:link w:val="14"/>
    <w:qFormat/>
    <w:uiPriority w:val="0"/>
    <w:rPr>
      <w:sz w:val="18"/>
      <w:szCs w:val="18"/>
    </w:rPr>
  </w:style>
  <w:style w:type="paragraph" w:styleId="7">
    <w:name w:val="footer"/>
    <w:basedOn w:val="1"/>
    <w:qFormat/>
    <w:uiPriority w:val="0"/>
    <w:pPr>
      <w:tabs>
        <w:tab w:val="center" w:pos="4153"/>
        <w:tab w:val="right" w:pos="8306"/>
      </w:tabs>
      <w:snapToGrid w:val="0"/>
      <w:jc w:val="left"/>
    </w:pPr>
    <w:rPr>
      <w:sz w:val="18"/>
    </w:rPr>
  </w:style>
  <w:style w:type="paragraph" w:styleId="8">
    <w:name w:val="Normal (Web)"/>
    <w:basedOn w:val="1"/>
    <w:qFormat/>
    <w:uiPriority w:val="0"/>
    <w:rPr>
      <w:sz w:val="24"/>
    </w:rPr>
  </w:style>
  <w:style w:type="paragraph" w:styleId="9">
    <w:name w:val="Body Text First Indent 2"/>
    <w:basedOn w:val="3"/>
    <w:next w:val="4"/>
    <w:qFormat/>
    <w:uiPriority w:val="0"/>
    <w:pPr>
      <w:ind w:firstLine="420" w:firstLineChars="200"/>
    </w:pPr>
    <w:rPr>
      <w:rFonts w:ascii="宋体" w:hAnsi="MS Sans Serif"/>
      <w:spacing w:val="12"/>
    </w:rPr>
  </w:style>
  <w:style w:type="paragraph" w:customStyle="1" w:styleId="12">
    <w:name w:val="普通(网站)2"/>
    <w:basedOn w:val="1"/>
    <w:qFormat/>
    <w:uiPriority w:val="0"/>
    <w:pPr>
      <w:jc w:val="left"/>
    </w:pPr>
    <w:rPr>
      <w:rFonts w:ascii="Calibri" w:hAnsi="Calibri" w:cs="黑体"/>
      <w:kern w:val="0"/>
      <w:sz w:val="24"/>
      <w:szCs w:val="24"/>
    </w:rPr>
  </w:style>
  <w:style w:type="paragraph" w:customStyle="1" w:styleId="13">
    <w:name w:val="普通(网站)1"/>
    <w:basedOn w:val="1"/>
    <w:qFormat/>
    <w:uiPriority w:val="0"/>
    <w:pPr>
      <w:jc w:val="left"/>
    </w:pPr>
    <w:rPr>
      <w:rFonts w:ascii="Calibri" w:hAnsi="Calibri" w:eastAsia="宋体" w:cs="黑体"/>
      <w:kern w:val="0"/>
      <w:sz w:val="24"/>
      <w:szCs w:val="24"/>
    </w:rPr>
  </w:style>
  <w:style w:type="character" w:customStyle="1" w:styleId="14">
    <w:name w:val="批注框文本 Char"/>
    <w:link w:val="6"/>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688</Words>
  <Characters>3924</Characters>
  <Lines>32</Lines>
  <Paragraphs>9</Paragraphs>
  <TotalTime>6</TotalTime>
  <ScaleCrop>false</ScaleCrop>
  <LinksUpToDate>false</LinksUpToDate>
  <CharactersWithSpaces>4603</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2025-11-07T15:46:00Z</dcterms:created>
  <dc:creator>HUAWEI</dc:creator>
  <cp:lastModifiedBy>greatwall</cp:lastModifiedBy>
  <dcterms:modified xsi:type="dcterms:W3CDTF">2026-04-01T18:08:08Z</dcterms:modified>
  <dc:title>江门市市场监督管理局开展辅助完成2026年商标业务受理工作项目</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29F46F5B3D484AED89B8276F7E8D96A5_13</vt:lpwstr>
  </property>
</Properties>
</file>