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江门市市场监督管理局“双随机、一公开”综合监管事项工作规范的制定项目合同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甲、乙双方根据“江门市市场监督管理局‘双随机、一公开</w:t>
      </w:r>
      <w:r>
        <w:rPr>
          <w:rFonts w:hint="eastAsia"/>
        </w:rPr>
        <w:t xml:space="preserve"> </w:t>
      </w:r>
      <w:r>
        <w:rPr>
          <w:rFonts w:hint="eastAsia" w:ascii="仿宋" w:hAnsi="仿宋" w:eastAsia="仿宋" w:cs="仿宋"/>
          <w:sz w:val="28"/>
          <w:szCs w:val="28"/>
        </w:rPr>
        <w:t>’综合监管事项工作规范的制定项目”（项目编号：</w:t>
      </w:r>
      <w:r>
        <w:rPr>
          <w:rFonts w:hint="eastAsia" w:ascii="仿宋" w:hAnsi="仿宋" w:eastAsia="仿宋" w:cs="仿宋"/>
          <w:sz w:val="28"/>
          <w:szCs w:val="28"/>
          <w:lang w:val="en-US" w:eastAsia="zh-CN"/>
        </w:rPr>
        <w:t>2025058</w:t>
      </w:r>
      <w:r>
        <w:rPr>
          <w:rFonts w:hint="eastAsia" w:ascii="仿宋" w:hAnsi="仿宋" w:eastAsia="仿宋" w:cs="仿宋"/>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rPr>
        <w:t>：</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4"/>
        <w:widowControl/>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甲方委托乙方开展15项“双随机、一公开”综合监管事项工作规范制定工作，按甲方要求及标准在约定期限内，向甲方提供服务，并提交相关工作成果。具体服务内容及要求如下：</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（一）组织相关专家对工作规范标准编写项目进行可行性研究，制定编写方案，对15项工作标准规范编写项目进行调研、分析，收集相关资料。</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（二）负责编制工作规范标准草案，包括但不限于以下内容：</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 xml:space="preserve">1、工作规范标准的名称、术语、定义； </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2、工作规范标准的工作要求；</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3、工作规范标准的检查实施对象和检查内容；</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4、工作规范标准的检查方法；</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5、工作规范标准的检查依据；</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6、工作规范标准的后续处理要求；</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7、工作规范标准的监管执法监督。</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（三）组织专家对工作规范标准草案进行审查，并根据审查意见进行修改和完善。</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（四）协助甲方对15项工作标准规范相关发布工作以及成果应用推广的相关工作。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自本合同签订生效之日起</w:t>
      </w:r>
      <w:r>
        <w:rPr>
          <w:rFonts w:ascii="仿宋" w:hAnsi="仿宋" w:eastAsia="仿宋" w:cs="仿宋"/>
          <w:color w:val="000000"/>
          <w:sz w:val="28"/>
          <w:szCs w:val="28"/>
          <w:u w:val="single"/>
        </w:rPr>
        <w:t>至202</w:t>
      </w:r>
      <w:r>
        <w:rPr>
          <w:rFonts w:hint="eastAsia" w:ascii="仿宋" w:hAnsi="仿宋" w:eastAsia="仿宋" w:cs="仿宋"/>
          <w:color w:val="000000"/>
          <w:sz w:val="28"/>
          <w:szCs w:val="28"/>
          <w:u w:val="single"/>
        </w:rPr>
        <w:t>5</w:t>
      </w:r>
      <w:r>
        <w:rPr>
          <w:rFonts w:ascii="仿宋" w:hAnsi="仿宋" w:eastAsia="仿宋" w:cs="仿宋"/>
          <w:color w:val="000000"/>
          <w:sz w:val="28"/>
          <w:szCs w:val="28"/>
          <w:u w:val="single"/>
        </w:rPr>
        <w:t>年12月31日</w:t>
      </w:r>
      <w:r>
        <w:rPr>
          <w:rFonts w:hint="eastAsia" w:ascii="仿宋" w:hAnsi="仿宋" w:eastAsia="仿宋" w:cs="仿宋"/>
          <w:color w:val="000000"/>
          <w:sz w:val="28"/>
          <w:szCs w:val="28"/>
          <w:u w:val="single"/>
        </w:rPr>
        <w:t>。</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人民币拾肆万元整（¥ 14</w:t>
      </w:r>
      <w:r>
        <w:rPr>
          <w:rFonts w:ascii="仿宋" w:hAnsi="仿宋" w:eastAsia="仿宋" w:cs="仿宋"/>
          <w:bCs/>
          <w:sz w:val="28"/>
          <w:szCs w:val="28"/>
          <w:u w:val="single"/>
        </w:rPr>
        <w:t>0，0</w:t>
      </w:r>
      <w:r>
        <w:rPr>
          <w:rFonts w:hint="eastAsia" w:ascii="仿宋" w:hAnsi="仿宋" w:eastAsia="仿宋" w:cs="仿宋"/>
          <w:bCs/>
          <w:sz w:val="28"/>
          <w:szCs w:val="28"/>
          <w:u w:val="single"/>
        </w:rPr>
        <w:t>00.00元）</w:t>
      </w:r>
      <w:r>
        <w:rPr>
          <w:rFonts w:hint="eastAsia" w:ascii="仿宋" w:hAnsi="仿宋" w:eastAsia="仿宋" w:cs="仿宋"/>
          <w:bCs/>
          <w:color w:val="666666"/>
          <w:sz w:val="28"/>
          <w:szCs w:val="28"/>
          <w:shd w:val="clear" w:color="auto" w:fill="FFFFFF"/>
        </w:rPr>
        <w:t>。</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1、合同签订生效后，甲方收到乙方提交完整验收材料，项目经甲方验收通过，并自收到乙方开具的合法等额发票之日起30个工作日内向乙方一次性支付项目经费，即人民币拾肆万元整（¥ 140，000.00元）。</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也不得以财政支付延迟为由中止、延迟履行本合同项下的任何义务。</w:t>
      </w:r>
    </w:p>
    <w:p>
      <w:pPr>
        <w:pStyle w:val="2"/>
        <w:spacing w:line="480" w:lineRule="exact"/>
        <w:ind w:firstLine="560"/>
        <w:rPr>
          <w:rFonts w:ascii="仿宋" w:hAnsi="仿宋" w:eastAsia="仿宋" w:cs="仿宋"/>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验收时间：本项目</w:t>
      </w:r>
      <w:bookmarkStart w:id="0" w:name="_GoBack"/>
      <w:bookmarkEnd w:id="0"/>
      <w:r>
        <w:rPr>
          <w:rFonts w:hint="eastAsia" w:ascii="仿宋" w:hAnsi="仿宋" w:eastAsia="仿宋" w:cs="仿宋"/>
          <w:sz w:val="28"/>
          <w:szCs w:val="28"/>
        </w:rPr>
        <w:t>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2"/>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0"/>
        </w:numPr>
        <w:spacing w:line="480" w:lineRule="exact"/>
        <w:rPr>
          <w:rFonts w:hint="eastAsia" w:ascii="仿宋" w:hAnsi="仿宋" w:eastAsia="仿宋" w:cs="仿宋"/>
          <w:b w:val="0"/>
          <w:bCs w:val="0"/>
          <w:sz w:val="28"/>
          <w:szCs w:val="28"/>
          <w:lang w:val="en-US" w:eastAsia="zh-CN" w:bidi="ar"/>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六</w:t>
      </w:r>
      <w:r>
        <w:rPr>
          <w:rFonts w:hint="eastAsia" w:ascii="仿宋" w:hAnsi="仿宋" w:eastAsia="仿宋" w:cs="仿宋"/>
          <w:b/>
          <w:bCs/>
          <w:sz w:val="28"/>
          <w:szCs w:val="28"/>
        </w:rPr>
        <w:t>条  知识产权</w:t>
      </w:r>
      <w:r>
        <w:rPr>
          <w:rFonts w:hint="eastAsia" w:ascii="仿宋" w:hAnsi="仿宋" w:eastAsia="仿宋" w:cs="仿宋"/>
          <w:b w:val="0"/>
          <w:bCs w:val="0"/>
          <w:sz w:val="28"/>
          <w:szCs w:val="28"/>
          <w:lang w:val="en-US" w:eastAsia="zh-CN" w:bidi="ar"/>
        </w:rPr>
        <w:t xml:space="preserve">    </w:t>
      </w:r>
    </w:p>
    <w:p>
      <w:pPr>
        <w:numPr>
          <w:ilvl w:val="0"/>
          <w:numId w:val="0"/>
        </w:numPr>
        <w:spacing w:line="480" w:lineRule="exact"/>
        <w:ind w:firstLine="560" w:firstLineChars="200"/>
        <w:rPr>
          <w:rFonts w:hint="eastAsia" w:ascii="仿宋" w:hAnsi="仿宋" w:eastAsia="仿宋" w:cs="仿宋"/>
          <w:b w:val="0"/>
          <w:bCs w:val="0"/>
          <w:sz w:val="28"/>
          <w:szCs w:val="28"/>
          <w:lang w:bidi="ar"/>
        </w:rPr>
      </w:pPr>
      <w:r>
        <w:rPr>
          <w:rFonts w:hint="eastAsia" w:ascii="仿宋" w:hAnsi="仿宋" w:eastAsia="仿宋" w:cs="仿宋"/>
          <w:b w:val="0"/>
          <w:bCs w:val="0"/>
          <w:sz w:val="28"/>
          <w:szCs w:val="28"/>
          <w:lang w:bidi="ar"/>
        </w:rPr>
        <w:t>1、乙方为履行本合同所产生的所有工作成果，包括但不限于技术文件、研究报告、数据、标准草案、图表等任何形式的交付物，其全部知识产权（包括但不限于著作权、专利申请权等）及相关权益，自该等成果产生之日起，即由甲方单独、排他地享有。</w:t>
      </w:r>
    </w:p>
    <w:p>
      <w:pPr>
        <w:numPr>
          <w:ilvl w:val="-1"/>
          <w:numId w:val="0"/>
        </w:numPr>
        <w:adjustRightInd w:val="0"/>
        <w:snapToGrid w:val="0"/>
        <w:spacing w:line="480" w:lineRule="exact"/>
        <w:ind w:leftChars="0" w:firstLine="560" w:firstLineChars="200"/>
        <w:rPr>
          <w:rFonts w:hint="eastAsia" w:ascii="仿宋" w:hAnsi="仿宋" w:eastAsia="仿宋" w:cs="仿宋"/>
          <w:b w:val="0"/>
          <w:bCs w:val="0"/>
          <w:sz w:val="28"/>
          <w:szCs w:val="28"/>
          <w:lang w:bidi="ar"/>
        </w:rPr>
      </w:pPr>
      <w:r>
        <w:rPr>
          <w:rFonts w:hint="eastAsia" w:ascii="仿宋" w:hAnsi="仿宋" w:eastAsia="仿宋" w:cs="仿宋"/>
          <w:b w:val="0"/>
          <w:bCs w:val="0"/>
          <w:sz w:val="28"/>
          <w:szCs w:val="28"/>
          <w:lang w:bidi="ar"/>
        </w:rPr>
        <w:t>2、乙方有权为履行本合同之目的使用上述成果，但不得用于任何其他商业或非商业目的，亦不得向任何第三方披露、许可或转让。</w:t>
      </w:r>
    </w:p>
    <w:p>
      <w:pPr>
        <w:numPr>
          <w:ilvl w:val="-1"/>
          <w:numId w:val="0"/>
        </w:numPr>
        <w:adjustRightInd w:val="0"/>
        <w:snapToGrid w:val="0"/>
        <w:spacing w:line="480" w:lineRule="exact"/>
        <w:ind w:leftChars="0" w:firstLine="560" w:firstLineChars="200"/>
        <w:rPr>
          <w:rFonts w:hint="eastAsia" w:ascii="仿宋" w:hAnsi="仿宋" w:eastAsia="仿宋" w:cs="仿宋"/>
          <w:b w:val="0"/>
          <w:bCs w:val="0"/>
          <w:sz w:val="28"/>
          <w:szCs w:val="28"/>
          <w:lang w:bidi="ar"/>
        </w:rPr>
      </w:pPr>
      <w:r>
        <w:rPr>
          <w:rFonts w:hint="eastAsia" w:ascii="仿宋" w:hAnsi="仿宋" w:eastAsia="仿宋" w:cs="仿宋"/>
          <w:b w:val="0"/>
          <w:bCs w:val="0"/>
          <w:sz w:val="28"/>
          <w:szCs w:val="28"/>
          <w:lang w:bidi="ar"/>
        </w:rPr>
        <w:t>3、乙方应保证其交付给甲方的所有成果不侵犯任何第三方的知识产权。如因乙方成果侵犯第三方知识产权而导致任何纠纷或索赔，由乙方承担全部法律责任并赔偿甲方因此遭受的一切损失。</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600"/>
        <w:rPr>
          <w:rFonts w:ascii="仿宋" w:hAnsi="仿宋" w:eastAsia="仿宋" w:cs="仿宋"/>
          <w:sz w:val="28"/>
          <w:szCs w:val="28"/>
        </w:rPr>
      </w:pPr>
      <w:r>
        <w:rPr>
          <w:rFonts w:hint="eastAsia"/>
        </w:rPr>
        <w:t>（4）乙方违反本协议第六条保密与数据安全条款的。</w:t>
      </w:r>
    </w:p>
    <w:p>
      <w:pPr>
        <w:pStyle w:val="2"/>
        <w:ind w:firstLine="600"/>
        <w:rPr>
          <w:rFonts w:ascii="仿宋" w:hAnsi="仿宋" w:eastAsia="仿宋" w:cs="仿宋"/>
          <w:sz w:val="28"/>
          <w:szCs w:val="28"/>
        </w:rPr>
      </w:pPr>
      <w:r>
        <w:rPr>
          <w:rFonts w:hint="eastAsia"/>
        </w:rPr>
        <w:t>3</w:t>
      </w:r>
      <w:r>
        <w:t>.</w:t>
      </w:r>
      <w:r>
        <w:rPr>
          <w:rFonts w:hint="eastAsia"/>
        </w:rPr>
        <w:t xml:space="preserve">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本合同一式肆份，自甲、乙双方签字和盖章后生效。甲方执叁份、乙方执壹份，具有同等法律效力。</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0"/>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6413B"/>
    <w:rsid w:val="00396B5E"/>
    <w:rsid w:val="003A3708"/>
    <w:rsid w:val="003A71B7"/>
    <w:rsid w:val="0041279B"/>
    <w:rsid w:val="0044443C"/>
    <w:rsid w:val="00562F8B"/>
    <w:rsid w:val="005722D7"/>
    <w:rsid w:val="005E1CE4"/>
    <w:rsid w:val="007C0537"/>
    <w:rsid w:val="00842916"/>
    <w:rsid w:val="009403DA"/>
    <w:rsid w:val="00966675"/>
    <w:rsid w:val="0099517C"/>
    <w:rsid w:val="009B135A"/>
    <w:rsid w:val="00A05706"/>
    <w:rsid w:val="00A53291"/>
    <w:rsid w:val="00AE5953"/>
    <w:rsid w:val="00E65004"/>
    <w:rsid w:val="00F669F7"/>
    <w:rsid w:val="00F7661B"/>
    <w:rsid w:val="09D77ACF"/>
    <w:rsid w:val="09DE0A66"/>
    <w:rsid w:val="0A9FCD40"/>
    <w:rsid w:val="0BEA35C3"/>
    <w:rsid w:val="0DDF3CA5"/>
    <w:rsid w:val="0F7F11AE"/>
    <w:rsid w:val="0FB72321"/>
    <w:rsid w:val="10FC4243"/>
    <w:rsid w:val="171724B5"/>
    <w:rsid w:val="1A19383D"/>
    <w:rsid w:val="20075F93"/>
    <w:rsid w:val="24EE444C"/>
    <w:rsid w:val="28F2788A"/>
    <w:rsid w:val="293A0576"/>
    <w:rsid w:val="2D016C87"/>
    <w:rsid w:val="391A5AE0"/>
    <w:rsid w:val="3B19643C"/>
    <w:rsid w:val="3F558FA6"/>
    <w:rsid w:val="3FA76621"/>
    <w:rsid w:val="404A6C17"/>
    <w:rsid w:val="43F43818"/>
    <w:rsid w:val="47C7B3FB"/>
    <w:rsid w:val="47FFD6E4"/>
    <w:rsid w:val="4B562BFB"/>
    <w:rsid w:val="4D261BEA"/>
    <w:rsid w:val="4DD70C4E"/>
    <w:rsid w:val="55FB442D"/>
    <w:rsid w:val="575EEF11"/>
    <w:rsid w:val="5789094D"/>
    <w:rsid w:val="5BB2671C"/>
    <w:rsid w:val="690D3BC4"/>
    <w:rsid w:val="693B3F28"/>
    <w:rsid w:val="6B7E7578"/>
    <w:rsid w:val="6C7B1287"/>
    <w:rsid w:val="6F5F4F93"/>
    <w:rsid w:val="6F66A238"/>
    <w:rsid w:val="6FFBEB74"/>
    <w:rsid w:val="6FFF869D"/>
    <w:rsid w:val="72AF67A9"/>
    <w:rsid w:val="76A81E4D"/>
    <w:rsid w:val="79276609"/>
    <w:rsid w:val="7EFEE140"/>
    <w:rsid w:val="9BE5CA36"/>
    <w:rsid w:val="B77E7E30"/>
    <w:rsid w:val="BBE5F170"/>
    <w:rsid w:val="BF260C02"/>
    <w:rsid w:val="C5FE8589"/>
    <w:rsid w:val="D6FF3B0B"/>
    <w:rsid w:val="E7BD8110"/>
    <w:rsid w:val="F6EFCCB3"/>
    <w:rsid w:val="FCEFFD8A"/>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643</Words>
  <Characters>3668</Characters>
  <Lines>30</Lines>
  <Paragraphs>8</Paragraphs>
  <TotalTime>53</TotalTime>
  <ScaleCrop>false</ScaleCrop>
  <LinksUpToDate>false</LinksUpToDate>
  <CharactersWithSpaces>4303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2021-05-31T10:58:00Z</dcterms:created>
  <dc:creator>Administrator</dc:creator>
  <cp:lastModifiedBy>greatwall</cp:lastModifiedBy>
  <cp:lastPrinted>2025-09-19T10:03:00Z</cp:lastPrinted>
  <dcterms:modified xsi:type="dcterms:W3CDTF">2026-03-31T09:45:25Z</dcterms:modified>
  <dc:title>2020年江门市工业产品生产许可证证后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ies>
</file>