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520" w:lineRule="exact"/>
        <w:jc w:val="center"/>
        <w:rPr>
          <w:rFonts w:ascii="宋体" w:hAnsi="宋体" w:cs="宋体"/>
          <w:b/>
          <w:sz w:val="44"/>
          <w:szCs w:val="44"/>
          <w:shd w:val="clear" w:color="auto" w:fill="FFFFFF"/>
          <w:lang w:bidi="ar"/>
        </w:rPr>
      </w:pPr>
      <w:r>
        <w:rPr>
          <w:rFonts w:hint="eastAsia" w:ascii="宋体" w:hAnsi="宋体" w:cs="宋体"/>
          <w:b/>
          <w:sz w:val="44"/>
          <w:szCs w:val="44"/>
          <w:shd w:val="clear" w:color="auto" w:fill="FFFFFF"/>
          <w:lang w:bidi="ar"/>
        </w:rPr>
        <w:t>江门市市场监督管理局行业党委阵地建设</w:t>
      </w:r>
    </w:p>
    <w:p>
      <w:pPr>
        <w:spacing w:before="156" w:beforeLines="50" w:after="156" w:afterLines="50" w:line="520" w:lineRule="exact"/>
        <w:jc w:val="center"/>
        <w:rPr>
          <w:rFonts w:ascii="宋体" w:hAnsi="宋体" w:cs="宋体"/>
          <w:b/>
          <w:sz w:val="44"/>
          <w:szCs w:val="44"/>
          <w:shd w:val="clear" w:color="auto" w:fill="FFFFFF"/>
        </w:rPr>
      </w:pPr>
      <w:r>
        <w:rPr>
          <w:rFonts w:hint="eastAsia" w:ascii="宋体" w:hAnsi="宋体" w:cs="宋体"/>
          <w:b/>
          <w:sz w:val="44"/>
          <w:szCs w:val="44"/>
          <w:shd w:val="clear" w:color="auto" w:fill="FFFFFF"/>
          <w:lang w:bidi="ar"/>
        </w:rPr>
        <w:t>项目合同</w:t>
      </w:r>
    </w:p>
    <w:p>
      <w:pPr>
        <w:spacing w:line="520" w:lineRule="exact"/>
        <w:jc w:val="center"/>
        <w:rPr>
          <w:rFonts w:ascii="宋体" w:hAnsi="宋体" w:cs="宋体"/>
          <w:b/>
          <w:sz w:val="32"/>
          <w:szCs w:val="32"/>
          <w:shd w:val="clear" w:color="auto" w:fill="FFFFFF"/>
        </w:rPr>
      </w:pPr>
    </w:p>
    <w:p>
      <w:pPr>
        <w:spacing w:line="520" w:lineRule="exact"/>
        <w:rPr>
          <w:rFonts w:ascii="仿宋" w:hAnsi="仿宋" w:eastAsia="仿宋" w:cs="仿宋"/>
          <w:b/>
          <w:sz w:val="28"/>
          <w:szCs w:val="28"/>
          <w:u w:val="single"/>
        </w:rPr>
      </w:pPr>
      <w:r>
        <w:rPr>
          <w:rFonts w:hint="eastAsia" w:ascii="仿宋" w:hAnsi="仿宋" w:eastAsia="仿宋" w:cs="仿宋"/>
          <w:b/>
          <w:sz w:val="28"/>
          <w:szCs w:val="28"/>
          <w:lang w:bidi="ar"/>
        </w:rPr>
        <w:t>甲方</w:t>
      </w:r>
      <w:r>
        <w:rPr>
          <w:rFonts w:hint="eastAsia" w:ascii="仿宋" w:hAnsi="仿宋" w:eastAsia="仿宋" w:cs="仿宋"/>
          <w:sz w:val="28"/>
          <w:szCs w:val="28"/>
          <w:lang w:bidi="ar"/>
        </w:rPr>
        <w:t xml:space="preserve">： </w:t>
      </w:r>
      <w:r>
        <w:rPr>
          <w:rFonts w:hint="eastAsia" w:ascii="仿宋" w:hAnsi="仿宋" w:eastAsia="仿宋" w:cs="仿宋"/>
          <w:bCs/>
          <w:sz w:val="28"/>
          <w:szCs w:val="28"/>
          <w:u w:val="single"/>
          <w:lang w:bidi="ar"/>
        </w:rPr>
        <w:t>江门市市场监督管理局</w:t>
      </w:r>
    </w:p>
    <w:p>
      <w:pPr>
        <w:spacing w:line="520" w:lineRule="exact"/>
        <w:rPr>
          <w:rFonts w:ascii="仿宋" w:hAnsi="仿宋" w:eastAsia="仿宋" w:cs="仿宋"/>
          <w:sz w:val="28"/>
          <w:szCs w:val="28"/>
          <w:u w:val="single"/>
        </w:rPr>
      </w:pPr>
      <w:r>
        <w:rPr>
          <w:rFonts w:hint="eastAsia" w:ascii="仿宋" w:hAnsi="仿宋" w:eastAsia="仿宋" w:cs="仿宋"/>
          <w:sz w:val="28"/>
          <w:szCs w:val="28"/>
          <w:lang w:bidi="ar"/>
        </w:rPr>
        <w:t xml:space="preserve">地址： </w:t>
      </w:r>
      <w:r>
        <w:rPr>
          <w:rFonts w:hint="eastAsia" w:ascii="仿宋" w:hAnsi="仿宋" w:eastAsia="仿宋" w:cs="仿宋"/>
          <w:sz w:val="28"/>
          <w:szCs w:val="28"/>
          <w:u w:val="single"/>
          <w:lang w:bidi="ar"/>
        </w:rPr>
        <w:t>江门市蓬江区东华二路7号</w:t>
      </w:r>
    </w:p>
    <w:p>
      <w:pPr>
        <w:spacing w:line="520" w:lineRule="exact"/>
        <w:rPr>
          <w:rFonts w:ascii="仿宋" w:hAnsi="仿宋" w:eastAsia="仿宋" w:cs="仿宋"/>
          <w:sz w:val="28"/>
          <w:szCs w:val="28"/>
          <w:u w:val="single"/>
          <w:lang w:bidi="ar"/>
        </w:rPr>
      </w:pPr>
      <w:r>
        <w:rPr>
          <w:rFonts w:hint="eastAsia" w:ascii="仿宋" w:hAnsi="仿宋" w:eastAsia="仿宋" w:cs="仿宋"/>
          <w:sz w:val="28"/>
          <w:szCs w:val="28"/>
          <w:lang w:bidi="ar"/>
        </w:rPr>
        <w:t>联系人：</w:t>
      </w:r>
    </w:p>
    <w:p>
      <w:pPr>
        <w:spacing w:line="520" w:lineRule="exact"/>
        <w:rPr>
          <w:rFonts w:ascii="仿宋" w:hAnsi="仿宋" w:eastAsia="仿宋" w:cs="仿宋"/>
          <w:sz w:val="28"/>
          <w:szCs w:val="28"/>
          <w:lang w:bidi="ar"/>
        </w:rPr>
      </w:pPr>
      <w:r>
        <w:rPr>
          <w:rFonts w:hint="eastAsia" w:ascii="仿宋" w:hAnsi="仿宋" w:eastAsia="仿宋" w:cs="仿宋"/>
          <w:sz w:val="28"/>
          <w:szCs w:val="28"/>
          <w:lang w:bidi="ar"/>
        </w:rPr>
        <w:t>电话：</w:t>
      </w:r>
    </w:p>
    <w:p>
      <w:pPr>
        <w:spacing w:line="520" w:lineRule="exact"/>
        <w:rPr>
          <w:rFonts w:ascii="仿宋" w:hAnsi="仿宋" w:eastAsia="仿宋" w:cs="仿宋"/>
          <w:b/>
          <w:sz w:val="28"/>
          <w:szCs w:val="28"/>
          <w:u w:val="single"/>
        </w:rPr>
      </w:pPr>
      <w:r>
        <w:rPr>
          <w:rFonts w:hint="eastAsia" w:ascii="仿宋" w:hAnsi="仿宋" w:eastAsia="仿宋" w:cs="仿宋"/>
          <w:b/>
          <w:sz w:val="28"/>
          <w:szCs w:val="28"/>
          <w:lang w:bidi="ar"/>
        </w:rPr>
        <w:t>乙方</w:t>
      </w:r>
      <w:r>
        <w:rPr>
          <w:rFonts w:hint="eastAsia" w:ascii="仿宋" w:hAnsi="仿宋" w:eastAsia="仿宋" w:cs="仿宋"/>
          <w:sz w:val="28"/>
          <w:szCs w:val="28"/>
          <w:lang w:bidi="ar"/>
        </w:rPr>
        <w:t>：</w:t>
      </w:r>
      <w:r>
        <w:rPr>
          <w:rFonts w:hint="eastAsia" w:ascii="仿宋" w:hAnsi="仿宋" w:eastAsia="仿宋" w:cs="仿宋"/>
          <w:sz w:val="28"/>
          <w:szCs w:val="28"/>
          <w:u w:val="single"/>
          <w:lang w:bidi="ar"/>
        </w:rPr>
        <w:t xml:space="preserve">                    </w:t>
      </w:r>
      <w:r>
        <w:rPr>
          <w:rFonts w:hint="eastAsia" w:ascii="仿宋" w:hAnsi="仿宋" w:eastAsia="仿宋" w:cs="仿宋"/>
          <w:b/>
          <w:sz w:val="28"/>
          <w:szCs w:val="28"/>
          <w:u w:val="single"/>
          <w:lang w:bidi="ar"/>
        </w:rPr>
        <w:t xml:space="preserve"> </w:t>
      </w:r>
    </w:p>
    <w:p>
      <w:pPr>
        <w:spacing w:line="520" w:lineRule="exact"/>
        <w:rPr>
          <w:rFonts w:ascii="仿宋" w:hAnsi="仿宋" w:eastAsia="仿宋" w:cs="仿宋"/>
          <w:sz w:val="28"/>
          <w:szCs w:val="28"/>
        </w:rPr>
      </w:pPr>
      <w:r>
        <w:rPr>
          <w:rFonts w:hint="eastAsia" w:ascii="仿宋" w:hAnsi="仿宋" w:eastAsia="仿宋" w:cs="仿宋"/>
          <w:sz w:val="28"/>
          <w:szCs w:val="28"/>
          <w:lang w:bidi="ar"/>
        </w:rPr>
        <w:t>地址：</w:t>
      </w:r>
      <w:r>
        <w:rPr>
          <w:rFonts w:hint="eastAsia" w:ascii="仿宋" w:hAnsi="仿宋" w:eastAsia="仿宋" w:cs="仿宋"/>
          <w:sz w:val="28"/>
          <w:szCs w:val="28"/>
          <w:u w:val="single"/>
          <w:lang w:bidi="ar"/>
        </w:rPr>
        <w:t xml:space="preserve">                          </w:t>
      </w:r>
    </w:p>
    <w:p>
      <w:pPr>
        <w:spacing w:line="520" w:lineRule="exact"/>
        <w:rPr>
          <w:rFonts w:ascii="仿宋" w:hAnsi="仿宋" w:eastAsia="仿宋" w:cs="仿宋"/>
          <w:sz w:val="28"/>
          <w:szCs w:val="28"/>
        </w:rPr>
      </w:pPr>
      <w:r>
        <w:rPr>
          <w:rFonts w:hint="eastAsia" w:ascii="仿宋" w:hAnsi="仿宋" w:eastAsia="仿宋" w:cs="仿宋"/>
          <w:sz w:val="28"/>
          <w:szCs w:val="28"/>
          <w:lang w:bidi="ar"/>
        </w:rPr>
        <w:t xml:space="preserve">联系人： </w:t>
      </w:r>
    </w:p>
    <w:p>
      <w:pPr>
        <w:spacing w:line="520" w:lineRule="exact"/>
        <w:rPr>
          <w:rFonts w:ascii="仿宋" w:hAnsi="仿宋" w:eastAsia="仿宋" w:cs="仿宋"/>
          <w:sz w:val="28"/>
          <w:szCs w:val="28"/>
        </w:rPr>
      </w:pPr>
      <w:r>
        <w:rPr>
          <w:rFonts w:hint="eastAsia" w:ascii="仿宋" w:hAnsi="仿宋" w:eastAsia="仿宋" w:cs="仿宋"/>
          <w:sz w:val="28"/>
          <w:szCs w:val="28"/>
          <w:lang w:bidi="ar"/>
        </w:rPr>
        <w:t xml:space="preserve">电话： </w:t>
      </w:r>
    </w:p>
    <w:p>
      <w:pPr>
        <w:spacing w:line="520" w:lineRule="exact"/>
        <w:rPr>
          <w:rFonts w:ascii="仿宋" w:hAnsi="仿宋" w:eastAsia="仿宋" w:cs="仿宋"/>
          <w:sz w:val="28"/>
          <w:szCs w:val="28"/>
          <w:shd w:val="clear" w:color="auto" w:fill="FFFFFF"/>
        </w:rPr>
      </w:pPr>
    </w:p>
    <w:p>
      <w:pPr>
        <w:widowControl/>
        <w:spacing w:line="520" w:lineRule="exact"/>
        <w:ind w:firstLine="618" w:firstLineChars="221"/>
        <w:rPr>
          <w:rFonts w:ascii="仿宋" w:hAnsi="仿宋" w:eastAsia="仿宋" w:cs="仿宋"/>
          <w:b/>
          <w:sz w:val="28"/>
          <w:szCs w:val="28"/>
        </w:rPr>
      </w:pPr>
      <w:r>
        <w:rPr>
          <w:rFonts w:hint="eastAsia" w:ascii="仿宋" w:hAnsi="仿宋" w:eastAsia="仿宋" w:cs="仿宋"/>
          <w:sz w:val="28"/>
          <w:szCs w:val="28"/>
          <w:lang w:bidi="ar"/>
        </w:rPr>
        <w:t>甲、乙双方根据“江门市市场监督管理局行业党委阵地建设项目”（项目编号：</w:t>
      </w:r>
      <w:r>
        <w:rPr>
          <w:rFonts w:hint="eastAsia" w:ascii="仿宋" w:hAnsi="仿宋" w:eastAsia="仿宋" w:cs="仿宋"/>
          <w:sz w:val="28"/>
          <w:szCs w:val="28"/>
          <w:lang w:val="en-US" w:eastAsia="zh-CN" w:bidi="ar"/>
        </w:rPr>
        <w:t>2025063</w:t>
      </w:r>
      <w:r>
        <w:rPr>
          <w:rFonts w:hint="eastAsia" w:ascii="仿宋" w:hAnsi="仿宋" w:eastAsia="仿宋" w:cs="仿宋"/>
          <w:sz w:val="28"/>
          <w:szCs w:val="28"/>
          <w:lang w:bidi="ar"/>
        </w:rPr>
        <w:t xml:space="preserve">）（以下简称项目）的采购公告、项目采购结果公告的要求，按照《中华人民共和国民法典》《中华人民共和国政府采购法》及其实施条例等相关法律法规的规定，经双方协商，本着平等互利和诚实信用的原则，一致同意签订本合同如下： </w:t>
      </w:r>
    </w:p>
    <w:p>
      <w:pPr>
        <w:spacing w:line="520" w:lineRule="exact"/>
        <w:rPr>
          <w:rFonts w:ascii="仿宋" w:hAnsi="仿宋" w:eastAsia="仿宋" w:cs="仿宋"/>
          <w:b/>
          <w:sz w:val="28"/>
          <w:szCs w:val="28"/>
        </w:rPr>
      </w:pPr>
      <w:r>
        <w:rPr>
          <w:rFonts w:hint="eastAsia" w:ascii="仿宋" w:hAnsi="仿宋" w:eastAsia="仿宋" w:cs="仿宋"/>
          <w:b/>
          <w:sz w:val="28"/>
          <w:szCs w:val="28"/>
          <w:lang w:bidi="ar"/>
        </w:rPr>
        <w:t xml:space="preserve">第一条  项目内容 </w:t>
      </w:r>
    </w:p>
    <w:p>
      <w:pPr>
        <w:pStyle w:val="21"/>
        <w:widowControl/>
        <w:numPr>
          <w:ilvl w:val="0"/>
          <w:numId w:val="1"/>
        </w:numPr>
        <w:spacing w:line="520" w:lineRule="exact"/>
        <w:jc w:val="both"/>
        <w:rPr>
          <w:rFonts w:ascii="仿宋" w:hAnsi="仿宋" w:eastAsia="仿宋" w:cs="仿宋"/>
          <w:sz w:val="28"/>
          <w:szCs w:val="28"/>
        </w:rPr>
      </w:pPr>
      <w:r>
        <w:rPr>
          <w:rFonts w:hint="eastAsia" w:ascii="仿宋" w:hAnsi="仿宋" w:eastAsia="仿宋" w:cs="仿宋"/>
          <w:sz w:val="28"/>
          <w:szCs w:val="28"/>
        </w:rPr>
        <w:t>项目概况</w:t>
      </w:r>
    </w:p>
    <w:p>
      <w:pPr>
        <w:tabs>
          <w:tab w:val="left" w:pos="0"/>
        </w:tabs>
        <w:spacing w:line="520" w:lineRule="exact"/>
        <w:ind w:firstLine="560"/>
        <w:rPr>
          <w:rFonts w:ascii="仿宋" w:hAnsi="仿宋" w:eastAsia="仿宋" w:cs="仿宋"/>
          <w:kern w:val="0"/>
          <w:sz w:val="28"/>
          <w:szCs w:val="28"/>
          <w:lang w:bidi="ar"/>
        </w:rPr>
      </w:pPr>
      <w:r>
        <w:rPr>
          <w:rFonts w:hint="eastAsia" w:ascii="仿宋" w:hAnsi="仿宋" w:eastAsia="仿宋" w:cs="仿宋"/>
          <w:kern w:val="0"/>
          <w:sz w:val="28"/>
          <w:szCs w:val="28"/>
          <w:lang w:bidi="ar"/>
        </w:rPr>
        <w:t>为有效破解市级行业党建阵地资源不足的瓶颈，统筹整合全市行业党建资源，提升阵地的综合使用效能和服务覆盖面，并推动行业党建工作力量下沉、服务基层，采购人拟采取市县共建的方式加强行业党委阵地建设，拟委托第三方协助开展行业党委阵地建设项目。</w:t>
      </w:r>
    </w:p>
    <w:p>
      <w:pPr>
        <w:pStyle w:val="21"/>
        <w:widowControl/>
        <w:numPr>
          <w:ilvl w:val="0"/>
          <w:numId w:val="1"/>
        </w:numPr>
        <w:spacing w:line="520" w:lineRule="exact"/>
        <w:jc w:val="both"/>
        <w:rPr>
          <w:rFonts w:ascii="仿宋" w:hAnsi="仿宋" w:eastAsia="仿宋" w:cs="仿宋"/>
          <w:sz w:val="28"/>
          <w:szCs w:val="28"/>
        </w:rPr>
      </w:pPr>
      <w:r>
        <w:rPr>
          <w:rFonts w:hint="eastAsia" w:ascii="仿宋" w:hAnsi="仿宋" w:eastAsia="仿宋" w:cs="仿宋"/>
          <w:sz w:val="28"/>
          <w:szCs w:val="28"/>
        </w:rPr>
        <w:t>项目服务内容（以下或称项目工作）</w:t>
      </w:r>
    </w:p>
    <w:p>
      <w:pPr>
        <w:widowControl/>
        <w:numPr>
          <w:ilvl w:val="255"/>
          <w:numId w:val="0"/>
        </w:numPr>
        <w:tabs>
          <w:tab w:val="left" w:pos="0"/>
        </w:tabs>
        <w:spacing w:line="520" w:lineRule="exact"/>
        <w:ind w:firstLine="560" w:firstLineChars="200"/>
        <w:rPr>
          <w:rFonts w:ascii="仿宋" w:hAnsi="仿宋" w:eastAsia="仿宋" w:cs="仿宋"/>
          <w:kern w:val="0"/>
          <w:sz w:val="28"/>
          <w:szCs w:val="28"/>
          <w:lang w:bidi="ar"/>
        </w:rPr>
      </w:pPr>
      <w:r>
        <w:rPr>
          <w:rFonts w:hint="eastAsia" w:ascii="仿宋" w:hAnsi="仿宋" w:eastAsia="仿宋" w:cs="仿宋"/>
          <w:kern w:val="0"/>
          <w:sz w:val="28"/>
          <w:szCs w:val="28"/>
          <w:lang w:bidi="ar"/>
        </w:rPr>
        <w:t>1.设计并做好党建氛围墙1面，面积约7平方米；设计并做好民营经济发展历程氛围墙1面，面积约18平方米；设计并做好“致敬网约配送员”的党建氛围墙1面，面积约20平方米；设计并做好奖状墙的氛围改造，面积约4平方米；订制协会挂牌，尺寸为40*200cm；设计并做好灯光氛围改造。</w:t>
      </w:r>
    </w:p>
    <w:p>
      <w:pPr>
        <w:widowControl/>
        <w:numPr>
          <w:ilvl w:val="255"/>
          <w:numId w:val="0"/>
        </w:numPr>
        <w:tabs>
          <w:tab w:val="left" w:pos="0"/>
        </w:tabs>
        <w:spacing w:line="520" w:lineRule="exact"/>
        <w:ind w:firstLine="560" w:firstLineChars="200"/>
        <w:rPr>
          <w:rFonts w:ascii="仿宋" w:hAnsi="仿宋" w:eastAsia="仿宋" w:cs="仿宋"/>
          <w:kern w:val="0"/>
          <w:sz w:val="28"/>
          <w:szCs w:val="28"/>
          <w:lang w:bidi="ar"/>
        </w:rPr>
      </w:pPr>
      <w:r>
        <w:rPr>
          <w:rFonts w:hint="eastAsia" w:ascii="仿宋" w:hAnsi="仿宋" w:eastAsia="仿宋" w:cs="仿宋"/>
          <w:kern w:val="0"/>
          <w:sz w:val="28"/>
          <w:szCs w:val="28"/>
          <w:lang w:bidi="ar"/>
        </w:rPr>
        <w:t>2.设计并做好“党建引领公有制经济和非公有制经济共同发展”党建氛围墙2面，具备高亮展示、夜间可视，户外也防水、防褪色等功能，面积约39平方米。</w:t>
      </w:r>
    </w:p>
    <w:p>
      <w:pPr>
        <w:widowControl/>
        <w:numPr>
          <w:ilvl w:val="255"/>
          <w:numId w:val="0"/>
        </w:numPr>
        <w:tabs>
          <w:tab w:val="left" w:pos="0"/>
        </w:tabs>
        <w:spacing w:line="520" w:lineRule="exact"/>
        <w:ind w:firstLine="560" w:firstLineChars="200"/>
        <w:rPr>
          <w:rFonts w:ascii="仿宋" w:hAnsi="仿宋" w:eastAsia="仿宋" w:cs="仿宋"/>
          <w:kern w:val="0"/>
          <w:sz w:val="28"/>
          <w:szCs w:val="28"/>
          <w:lang w:bidi="ar"/>
        </w:rPr>
      </w:pPr>
      <w:r>
        <w:rPr>
          <w:rFonts w:hint="eastAsia" w:ascii="仿宋" w:hAnsi="仿宋" w:eastAsia="仿宋" w:cs="仿宋"/>
          <w:kern w:val="0"/>
          <w:sz w:val="28"/>
          <w:szCs w:val="28"/>
          <w:lang w:bidi="ar"/>
        </w:rPr>
        <w:t>3.设计并做好党建宣传栏1个，面积约7平方米；设计并做好党建内容画面的更换6个，面积约9平方米。</w:t>
      </w:r>
    </w:p>
    <w:p>
      <w:pPr>
        <w:widowControl/>
        <w:numPr>
          <w:ilvl w:val="255"/>
          <w:numId w:val="0"/>
        </w:numPr>
        <w:tabs>
          <w:tab w:val="left" w:pos="0"/>
        </w:tabs>
        <w:spacing w:line="520" w:lineRule="exact"/>
        <w:ind w:left="420"/>
        <w:rPr>
          <w:rFonts w:ascii="仿宋" w:hAnsi="仿宋" w:eastAsia="仿宋" w:cs="仿宋"/>
          <w:kern w:val="0"/>
          <w:sz w:val="28"/>
          <w:szCs w:val="28"/>
          <w:lang w:bidi="ar"/>
        </w:rPr>
      </w:pPr>
      <w:r>
        <w:rPr>
          <w:rFonts w:hint="eastAsia" w:ascii="仿宋" w:hAnsi="仿宋" w:eastAsia="仿宋" w:cs="仿宋"/>
          <w:kern w:val="0"/>
          <w:sz w:val="28"/>
          <w:szCs w:val="28"/>
          <w:lang w:bidi="ar"/>
        </w:rPr>
        <w:t>该项目包含设计、物料和布置、安装及维护等。</w:t>
      </w:r>
    </w:p>
    <w:p>
      <w:pPr>
        <w:widowControl/>
        <w:numPr>
          <w:ilvl w:val="0"/>
          <w:numId w:val="1"/>
        </w:numPr>
        <w:spacing w:line="520" w:lineRule="exact"/>
        <w:rPr>
          <w:rFonts w:ascii="仿宋" w:hAnsi="仿宋" w:eastAsia="仿宋" w:cs="仿宋"/>
          <w:kern w:val="0"/>
          <w:sz w:val="28"/>
          <w:szCs w:val="28"/>
        </w:rPr>
      </w:pPr>
      <w:r>
        <w:rPr>
          <w:rFonts w:hint="eastAsia" w:ascii="仿宋" w:hAnsi="仿宋" w:eastAsia="仿宋" w:cs="仿宋"/>
          <w:kern w:val="0"/>
          <w:sz w:val="28"/>
          <w:szCs w:val="28"/>
          <w:lang w:bidi="ar"/>
        </w:rPr>
        <w:t>项目完成后，乙方应按甲方要求提交项目相关文件、资料等成果性资料（以下简称成果性文件）给甲方验收。所有提交的成果性文件均须符合甲方要求的格式和内容深度，并确保其真实性、准确性和完整性。</w:t>
      </w:r>
    </w:p>
    <w:p>
      <w:pPr>
        <w:spacing w:line="520" w:lineRule="exact"/>
        <w:rPr>
          <w:rFonts w:ascii="仿宋" w:hAnsi="仿宋" w:eastAsia="仿宋" w:cs="仿宋"/>
          <w:b/>
          <w:sz w:val="28"/>
          <w:szCs w:val="28"/>
        </w:rPr>
      </w:pPr>
      <w:r>
        <w:rPr>
          <w:rFonts w:hint="eastAsia" w:ascii="仿宋" w:hAnsi="仿宋" w:eastAsia="仿宋" w:cs="仿宋"/>
          <w:b/>
          <w:sz w:val="28"/>
          <w:szCs w:val="28"/>
          <w:lang w:bidi="ar"/>
        </w:rPr>
        <w:t>第二条  合同期限、项目费用及支付方式</w:t>
      </w:r>
    </w:p>
    <w:p>
      <w:pPr>
        <w:numPr>
          <w:ilvl w:val="0"/>
          <w:numId w:val="2"/>
        </w:numPr>
        <w:spacing w:line="520" w:lineRule="exact"/>
        <w:rPr>
          <w:rFonts w:ascii="仿宋" w:hAnsi="仿宋" w:eastAsia="仿宋" w:cs="仿宋"/>
          <w:bCs/>
          <w:sz w:val="28"/>
          <w:szCs w:val="28"/>
        </w:rPr>
      </w:pPr>
      <w:r>
        <w:rPr>
          <w:rFonts w:hint="eastAsia" w:ascii="仿宋" w:hAnsi="仿宋" w:eastAsia="仿宋" w:cs="仿宋"/>
          <w:sz w:val="28"/>
          <w:szCs w:val="28"/>
          <w:lang w:bidi="ar"/>
        </w:rPr>
        <w:t>乙方向甲方提供服务的合同期限为合同签订之日起一年内完成项目内容。因特殊原因需调整工期的，应以书面形式通知对方，经双方确认后执行。</w:t>
      </w:r>
    </w:p>
    <w:p>
      <w:pPr>
        <w:numPr>
          <w:ilvl w:val="0"/>
          <w:numId w:val="2"/>
        </w:numPr>
        <w:spacing w:line="520" w:lineRule="exact"/>
        <w:rPr>
          <w:rFonts w:ascii="仿宋" w:hAnsi="仿宋" w:eastAsia="仿宋" w:cs="仿宋"/>
          <w:bCs/>
          <w:sz w:val="28"/>
          <w:szCs w:val="28"/>
        </w:rPr>
      </w:pPr>
      <w:r>
        <w:rPr>
          <w:rFonts w:hint="eastAsia" w:ascii="仿宋" w:hAnsi="仿宋" w:eastAsia="仿宋" w:cs="仿宋"/>
          <w:sz w:val="28"/>
          <w:szCs w:val="28"/>
          <w:lang w:bidi="ar"/>
        </w:rPr>
        <w:t>乙方向甲方提供服务可获得的报酬（以下简称“项目费用”）为</w:t>
      </w:r>
      <w:r>
        <w:rPr>
          <w:rFonts w:hint="eastAsia" w:ascii="仿宋" w:hAnsi="仿宋" w:eastAsia="仿宋" w:cs="仿宋"/>
          <w:bCs/>
          <w:sz w:val="28"/>
          <w:szCs w:val="28"/>
          <w:u w:val="single"/>
          <w:lang w:bidi="ar"/>
        </w:rPr>
        <w:t>人民币XX元整（</w:t>
      </w:r>
      <w:r>
        <w:rPr>
          <w:rFonts w:hint="eastAsia" w:ascii="宋体" w:hAnsi="宋体" w:cs="宋体"/>
          <w:bCs/>
          <w:sz w:val="28"/>
          <w:szCs w:val="28"/>
          <w:u w:val="single"/>
          <w:lang w:bidi="ar"/>
        </w:rPr>
        <w:t>¥</w:t>
      </w:r>
      <w:r>
        <w:rPr>
          <w:rFonts w:hint="eastAsia" w:ascii="仿宋" w:hAnsi="仿宋" w:eastAsia="仿宋" w:cs="仿宋"/>
          <w:bCs/>
          <w:sz w:val="28"/>
          <w:szCs w:val="28"/>
          <w:u w:val="single"/>
          <w:lang w:bidi="ar"/>
        </w:rPr>
        <w:t>XXX元）</w:t>
      </w:r>
      <w:r>
        <w:rPr>
          <w:rFonts w:hint="eastAsia" w:ascii="仿宋" w:hAnsi="仿宋" w:eastAsia="仿宋" w:cs="仿宋"/>
          <w:bCs/>
          <w:sz w:val="28"/>
          <w:szCs w:val="28"/>
          <w:shd w:val="clear" w:color="auto" w:fill="FFFFFF"/>
          <w:lang w:bidi="ar"/>
        </w:rPr>
        <w:t>。</w:t>
      </w:r>
      <w:r>
        <w:rPr>
          <w:rFonts w:hint="eastAsia" w:ascii="仿宋" w:hAnsi="仿宋" w:eastAsia="仿宋" w:cs="仿宋"/>
          <w:sz w:val="28"/>
          <w:szCs w:val="28"/>
          <w:lang w:bidi="ar"/>
        </w:rPr>
        <w:t>项目费用为含税价，且已包含甲方应付所有费用，甲方无需另行支付其他费用。</w:t>
      </w:r>
    </w:p>
    <w:p>
      <w:pPr>
        <w:numPr>
          <w:ilvl w:val="0"/>
          <w:numId w:val="2"/>
        </w:numPr>
        <w:spacing w:line="520" w:lineRule="exact"/>
        <w:rPr>
          <w:rFonts w:ascii="仿宋" w:hAnsi="仿宋" w:eastAsia="仿宋" w:cs="仿宋"/>
          <w:sz w:val="28"/>
          <w:szCs w:val="28"/>
        </w:rPr>
      </w:pPr>
      <w:r>
        <w:rPr>
          <w:rFonts w:hint="eastAsia" w:ascii="仿宋" w:hAnsi="仿宋" w:eastAsia="仿宋" w:cs="仿宋"/>
          <w:sz w:val="28"/>
          <w:szCs w:val="28"/>
          <w:lang w:bidi="ar"/>
        </w:rPr>
        <w:t>付款时间、方式。</w:t>
      </w:r>
    </w:p>
    <w:p>
      <w:pPr>
        <w:tabs>
          <w:tab w:val="left" w:pos="0"/>
        </w:tabs>
        <w:spacing w:line="520" w:lineRule="exact"/>
        <w:ind w:left="420"/>
        <w:rPr>
          <w:rFonts w:ascii="仿宋" w:hAnsi="仿宋" w:eastAsia="仿宋" w:cs="仿宋"/>
          <w:sz w:val="28"/>
          <w:szCs w:val="28"/>
        </w:rPr>
      </w:pPr>
      <w:r>
        <w:rPr>
          <w:rFonts w:hint="eastAsia" w:ascii="仿宋" w:hAnsi="仿宋" w:eastAsia="仿宋" w:cs="仿宋"/>
          <w:sz w:val="28"/>
          <w:szCs w:val="28"/>
        </w:rPr>
        <w:t>双方签署合同后，甲方分两期支付相应的款项给乙方：</w:t>
      </w:r>
    </w:p>
    <w:p>
      <w:pPr>
        <w:spacing w:line="520" w:lineRule="exact"/>
        <w:ind w:firstLine="560" w:firstLineChars="200"/>
        <w:rPr>
          <w:rFonts w:ascii="仿宋" w:hAnsi="仿宋" w:eastAsia="仿宋" w:cs="仿宋_GB2312"/>
          <w:sz w:val="28"/>
          <w:szCs w:val="28"/>
          <w:lang w:bidi="ar"/>
        </w:rPr>
      </w:pPr>
      <w:r>
        <w:rPr>
          <w:rFonts w:hint="eastAsia" w:ascii="仿宋" w:hAnsi="仿宋" w:eastAsia="仿宋" w:cs="仿宋_GB2312"/>
          <w:sz w:val="28"/>
          <w:szCs w:val="28"/>
          <w:lang w:bidi="ar"/>
        </w:rPr>
        <w:t>1.第一期：支付比例 60%，本合同签订生效后，且乙方提交经甲方书面确认的详细项目实施方案后，甲方自收到乙方开具的合法有效的发票之日起30个工作日内，甲方支付项目总费用的60%给乙方，即人民币整（元）；</w:t>
      </w:r>
    </w:p>
    <w:p>
      <w:pPr>
        <w:spacing w:line="520" w:lineRule="exact"/>
        <w:ind w:firstLine="560" w:firstLineChars="200"/>
        <w:rPr>
          <w:rFonts w:ascii="仿宋" w:hAnsi="仿宋" w:eastAsia="仿宋" w:cs="仿宋_GB2312"/>
          <w:sz w:val="28"/>
          <w:szCs w:val="28"/>
          <w:lang w:bidi="ar"/>
        </w:rPr>
      </w:pPr>
      <w:r>
        <w:rPr>
          <w:rFonts w:hint="eastAsia" w:ascii="仿宋" w:hAnsi="仿宋" w:eastAsia="仿宋" w:cs="仿宋_GB2312"/>
          <w:sz w:val="28"/>
          <w:szCs w:val="28"/>
          <w:lang w:bidi="ar"/>
        </w:rPr>
        <w:t>2.第二期：支付比例40%，项目验收合格且乙方无任何违约行为，甲方自收到乙方开具的合法有效的发票之日起30个工作日内支付项目总费用的40%给乙方，即人民币整（元）。</w:t>
      </w:r>
    </w:p>
    <w:p>
      <w:pPr>
        <w:spacing w:line="520" w:lineRule="exact"/>
        <w:ind w:firstLine="560" w:firstLineChars="200"/>
        <w:rPr>
          <w:rFonts w:ascii="仿宋" w:hAnsi="仿宋" w:eastAsia="仿宋" w:cs="仿宋_GB2312"/>
          <w:sz w:val="28"/>
          <w:szCs w:val="28"/>
          <w:lang w:bidi="ar"/>
        </w:rPr>
      </w:pPr>
      <w:r>
        <w:rPr>
          <w:rFonts w:hint="eastAsia" w:ascii="仿宋" w:hAnsi="仿宋" w:eastAsia="仿宋" w:cs="仿宋_GB2312"/>
          <w:sz w:val="28"/>
          <w:szCs w:val="28"/>
          <w:lang w:bidi="ar"/>
        </w:rPr>
        <w:t>3.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乙方对此没有异议。如因财政资金的下达、拨付问题导致付款延迟的，不视为甲方违约，乙方不能据此追究甲方逾期付款的违约责任，也不得因此中止、延迟履行本合同项下的任何义务。</w:t>
      </w:r>
    </w:p>
    <w:p>
      <w:pPr>
        <w:pStyle w:val="10"/>
        <w:widowControl/>
        <w:spacing w:line="520" w:lineRule="exact"/>
        <w:ind w:left="0" w:leftChars="0" w:firstLine="600"/>
      </w:pPr>
      <w:r>
        <w:rPr>
          <w:rFonts w:hint="eastAsia" w:ascii="仿宋" w:hAnsi="仿宋" w:eastAsia="仿宋" w:cs="仿宋"/>
          <w:szCs w:val="28"/>
        </w:rPr>
        <w:t>4.甲方支付以乙方无违约为前提，若乙方违约，甲方有权在应付款中做相应扣除。乙方未按约定开具合规发票或提交的发票有误，导致甲方支付延迟的，甲方不承担违约责任。</w:t>
      </w:r>
    </w:p>
    <w:p>
      <w:pPr>
        <w:numPr>
          <w:ilvl w:val="0"/>
          <w:numId w:val="2"/>
        </w:numPr>
        <w:spacing w:line="520" w:lineRule="exact"/>
        <w:rPr>
          <w:rFonts w:ascii="仿宋" w:hAnsi="仿宋" w:eastAsia="仿宋" w:cs="仿宋"/>
          <w:sz w:val="28"/>
          <w:szCs w:val="28"/>
        </w:rPr>
      </w:pPr>
      <w:r>
        <w:rPr>
          <w:rFonts w:hint="eastAsia" w:ascii="仿宋" w:hAnsi="仿宋" w:eastAsia="仿宋" w:cs="仿宋"/>
          <w:sz w:val="28"/>
          <w:szCs w:val="28"/>
          <w:lang w:bidi="ar"/>
        </w:rPr>
        <w:t>乙方账户信息如下：</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开户名：</w:t>
      </w:r>
      <w:r>
        <w:rPr>
          <w:rFonts w:hint="eastAsia" w:ascii="仿宋" w:hAnsi="仿宋" w:eastAsia="仿宋" w:cs="仿宋"/>
          <w:sz w:val="28"/>
          <w:szCs w:val="28"/>
          <w:u w:val="single"/>
          <w:lang w:bidi="ar"/>
        </w:rPr>
        <w:t xml:space="preserve">                        </w:t>
      </w:r>
    </w:p>
    <w:p>
      <w:pPr>
        <w:spacing w:line="520" w:lineRule="exact"/>
        <w:ind w:firstLine="560" w:firstLineChars="200"/>
        <w:rPr>
          <w:rFonts w:ascii="仿宋" w:hAnsi="仿宋" w:eastAsia="仿宋" w:cs="仿宋"/>
          <w:sz w:val="28"/>
          <w:szCs w:val="28"/>
          <w:u w:val="single"/>
        </w:rPr>
      </w:pPr>
      <w:r>
        <w:rPr>
          <w:rFonts w:hint="eastAsia" w:ascii="仿宋" w:hAnsi="仿宋" w:eastAsia="仿宋" w:cs="仿宋"/>
          <w:sz w:val="28"/>
          <w:szCs w:val="28"/>
          <w:lang w:bidi="ar"/>
        </w:rPr>
        <w:t>开户行：</w:t>
      </w:r>
      <w:r>
        <w:rPr>
          <w:rFonts w:hint="eastAsia" w:ascii="仿宋" w:hAnsi="仿宋" w:eastAsia="仿宋" w:cs="仿宋"/>
          <w:sz w:val="28"/>
          <w:szCs w:val="28"/>
          <w:u w:val="single"/>
          <w:lang w:bidi="ar"/>
        </w:rPr>
        <w:t xml:space="preserve">                        </w:t>
      </w:r>
    </w:p>
    <w:p>
      <w:pPr>
        <w:spacing w:line="520" w:lineRule="exact"/>
        <w:ind w:firstLine="560" w:firstLineChars="200"/>
        <w:rPr>
          <w:rFonts w:ascii="仿宋" w:hAnsi="仿宋" w:eastAsia="仿宋" w:cs="仿宋"/>
          <w:sz w:val="28"/>
          <w:szCs w:val="28"/>
          <w:u w:val="single"/>
        </w:rPr>
      </w:pPr>
      <w:r>
        <w:rPr>
          <w:rFonts w:hint="eastAsia" w:ascii="仿宋" w:hAnsi="仿宋" w:eastAsia="仿宋" w:cs="仿宋"/>
          <w:sz w:val="28"/>
          <w:szCs w:val="28"/>
          <w:lang w:bidi="ar"/>
        </w:rPr>
        <w:t>账  号：</w:t>
      </w:r>
      <w:r>
        <w:rPr>
          <w:rFonts w:hint="eastAsia" w:ascii="仿宋" w:hAnsi="仿宋" w:eastAsia="仿宋" w:cs="仿宋"/>
          <w:sz w:val="28"/>
          <w:szCs w:val="28"/>
          <w:u w:val="single"/>
          <w:lang w:bidi="ar"/>
        </w:rPr>
        <w:t xml:space="preserve">                        </w:t>
      </w:r>
    </w:p>
    <w:p>
      <w:pPr>
        <w:pStyle w:val="9"/>
        <w:widowControl/>
        <w:numPr>
          <w:ilvl w:val="0"/>
          <w:numId w:val="2"/>
        </w:num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rPr>
        <w:t>甲方开票信息如下：</w:t>
      </w:r>
    </w:p>
    <w:p>
      <w:pPr>
        <w:pStyle w:val="9"/>
        <w:widowControl/>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单位名称：江门市市场监督管理局</w:t>
      </w:r>
    </w:p>
    <w:p>
      <w:pPr>
        <w:pStyle w:val="9"/>
        <w:widowControl/>
        <w:spacing w:line="520" w:lineRule="exact"/>
        <w:ind w:firstLine="560" w:firstLineChars="200"/>
        <w:rPr>
          <w:rFonts w:ascii="仿宋" w:hAnsi="仿宋" w:eastAsia="仿宋" w:cs="仿宋"/>
          <w:sz w:val="28"/>
          <w:szCs w:val="28"/>
          <w:lang w:bidi="ar"/>
        </w:rPr>
      </w:pPr>
      <w:r>
        <w:rPr>
          <w:rFonts w:hint="eastAsia" w:ascii="仿宋" w:hAnsi="仿宋" w:eastAsia="仿宋" w:cs="仿宋"/>
          <w:sz w:val="28"/>
          <w:szCs w:val="28"/>
          <w:lang w:bidi="ar"/>
        </w:rPr>
        <w:t>统一</w:t>
      </w:r>
      <w:r>
        <w:rPr>
          <w:rFonts w:hint="eastAsia" w:ascii="仿宋" w:hAnsi="仿宋" w:eastAsia="仿宋" w:cs="仿宋"/>
          <w:sz w:val="28"/>
          <w:szCs w:val="28"/>
          <w:lang w:eastAsia="zh-CN" w:bidi="ar"/>
        </w:rPr>
        <w:t>社会</w:t>
      </w:r>
      <w:bookmarkStart w:id="0" w:name="_GoBack"/>
      <w:bookmarkEnd w:id="0"/>
      <w:r>
        <w:rPr>
          <w:rFonts w:hint="eastAsia" w:ascii="仿宋" w:hAnsi="仿宋" w:eastAsia="仿宋" w:cs="仿宋"/>
          <w:sz w:val="28"/>
          <w:szCs w:val="28"/>
          <w:lang w:bidi="ar"/>
        </w:rPr>
        <w:t>信用代码：11440700MB2C90725T</w:t>
      </w:r>
    </w:p>
    <w:p>
      <w:pPr>
        <w:spacing w:line="520" w:lineRule="exact"/>
        <w:rPr>
          <w:rFonts w:ascii="仿宋" w:hAnsi="仿宋" w:eastAsia="仿宋" w:cs="仿宋"/>
          <w:sz w:val="28"/>
          <w:szCs w:val="28"/>
          <w:shd w:val="clear" w:color="auto" w:fill="FFFFFF"/>
        </w:rPr>
      </w:pPr>
      <w:r>
        <w:rPr>
          <w:rFonts w:hint="eastAsia" w:ascii="仿宋" w:hAnsi="仿宋" w:eastAsia="仿宋" w:cs="仿宋"/>
          <w:b/>
          <w:sz w:val="28"/>
          <w:szCs w:val="28"/>
          <w:lang w:bidi="ar"/>
        </w:rPr>
        <w:t>第三条  验收方式</w:t>
      </w:r>
      <w:r>
        <w:rPr>
          <w:rFonts w:hint="eastAsia" w:ascii="仿宋" w:hAnsi="仿宋" w:eastAsia="仿宋" w:cs="仿宋"/>
          <w:sz w:val="28"/>
          <w:szCs w:val="28"/>
          <w:shd w:val="clear" w:color="auto" w:fill="FFFFFF"/>
          <w:lang w:bidi="ar"/>
        </w:rPr>
        <w:t xml:space="preserve"> </w:t>
      </w:r>
    </w:p>
    <w:p>
      <w:pPr>
        <w:numPr>
          <w:ilvl w:val="0"/>
          <w:numId w:val="3"/>
        </w:numPr>
        <w:suppressAutoHyphens w:val="0"/>
        <w:spacing w:line="480" w:lineRule="exact"/>
        <w:rPr>
          <w:rFonts w:ascii="仿宋" w:hAnsi="仿宋" w:eastAsia="仿宋" w:cs="仿宋"/>
          <w:sz w:val="28"/>
          <w:szCs w:val="28"/>
        </w:rPr>
      </w:pPr>
      <w:r>
        <w:rPr>
          <w:rFonts w:hint="eastAsia" w:ascii="仿宋" w:hAnsi="仿宋" w:eastAsia="仿宋" w:cs="仿宋"/>
          <w:sz w:val="28"/>
          <w:szCs w:val="28"/>
        </w:rPr>
        <w:t>验收时间：本项目结束之日起</w:t>
      </w:r>
      <w:r>
        <w:rPr>
          <w:rFonts w:ascii="仿宋" w:hAnsi="仿宋" w:eastAsia="仿宋" w:cs="仿宋"/>
          <w:sz w:val="28"/>
          <w:szCs w:val="28"/>
          <w:u w:val="single"/>
        </w:rPr>
        <w:t xml:space="preserve"> </w:t>
      </w:r>
      <w:r>
        <w:rPr>
          <w:rFonts w:hint="eastAsia" w:ascii="仿宋" w:hAnsi="仿宋" w:eastAsia="仿宋" w:cs="仿宋"/>
          <w:sz w:val="28"/>
          <w:szCs w:val="28"/>
          <w:u w:val="single"/>
        </w:rPr>
        <w:t>15</w:t>
      </w:r>
      <w:r>
        <w:rPr>
          <w:rFonts w:hint="eastAsia" w:ascii="仿宋" w:hAnsi="仿宋" w:eastAsia="仿宋" w:cs="仿宋"/>
          <w:sz w:val="28"/>
          <w:szCs w:val="28"/>
        </w:rPr>
        <w:t>个工作日内，乙方应按本合同及甲方要求提交项目相关的文件、资料等成果性资料给甲方进行验收，甲方在收到乙方提交的上述成果性资料之日起</w:t>
      </w:r>
      <w:r>
        <w:rPr>
          <w:rFonts w:ascii="仿宋" w:hAnsi="仿宋" w:eastAsia="仿宋" w:cs="仿宋"/>
          <w:sz w:val="28"/>
          <w:szCs w:val="28"/>
        </w:rPr>
        <w:t>20个工作日内完成验收工作；但因乙方自身原因导致甲方无法在上述期限内完成验收的，由此产生的费用、损失由乙方自行承担；若损失难以计算的，则以本合同项下的费用作为损失计算依据。</w:t>
      </w:r>
      <w:r>
        <w:rPr>
          <w:rFonts w:hint="eastAsia" w:ascii="仿宋" w:hAnsi="仿宋" w:eastAsia="仿宋" w:cs="仿宋"/>
          <w:sz w:val="28"/>
          <w:szCs w:val="28"/>
        </w:rPr>
        <w:t>乙方有义务配合甲方的验收工作，并根据甲方要求提供必要的说明和补充材料。</w:t>
      </w:r>
    </w:p>
    <w:p>
      <w:pPr>
        <w:numPr>
          <w:ilvl w:val="0"/>
          <w:numId w:val="3"/>
        </w:numPr>
        <w:suppressAutoHyphens w:val="0"/>
        <w:spacing w:line="480" w:lineRule="exact"/>
        <w:rPr>
          <w:rFonts w:ascii="仿宋" w:hAnsi="仿宋" w:eastAsia="仿宋" w:cs="仿宋"/>
          <w:sz w:val="28"/>
          <w:szCs w:val="28"/>
        </w:rPr>
      </w:pPr>
      <w:r>
        <w:rPr>
          <w:rFonts w:hint="eastAsia" w:ascii="仿宋" w:hAnsi="仿宋" w:eastAsia="仿宋" w:cs="仿宋"/>
          <w:sz w:val="28"/>
          <w:szCs w:val="28"/>
        </w:rPr>
        <w:t>验收标准：由甲方依据国家、省、市制定的法律法规政策、</w:t>
      </w:r>
      <w:r>
        <w:rPr>
          <w:rFonts w:hint="eastAsia" w:ascii="仿宋" w:hAnsi="仿宋" w:eastAsia="仿宋" w:cs="仿宋"/>
          <w:bCs/>
          <w:sz w:val="28"/>
          <w:szCs w:val="28"/>
        </w:rPr>
        <w:t>行业规范或标准以及《采购公告》、本合同约定及附件《验收标准细则》、本合同约定的技术、服务标准进行验收。</w:t>
      </w:r>
    </w:p>
    <w:p>
      <w:pPr>
        <w:tabs>
          <w:tab w:val="left" w:pos="0"/>
        </w:tabs>
        <w:spacing w:line="520" w:lineRule="exact"/>
        <w:ind w:firstLine="560" w:firstLineChars="200"/>
        <w:rPr>
          <w:rFonts w:ascii="仿宋" w:hAnsi="仿宋" w:eastAsia="仿宋" w:cs="仿宋"/>
          <w:sz w:val="28"/>
          <w:szCs w:val="28"/>
        </w:rPr>
      </w:pPr>
      <w:r>
        <w:rPr>
          <w:rFonts w:hint="eastAsia" w:ascii="仿宋" w:hAnsi="仿宋" w:eastAsia="仿宋" w:cs="仿宋"/>
          <w:bCs/>
          <w:sz w:val="28"/>
          <w:szCs w:val="28"/>
          <w:lang w:bidi="ar"/>
        </w:rPr>
        <w:t>（三）甲方验收不合格的，乙方应在甲方指定期限内采取弥补措施并再次提交给甲方验收；若再次验收仍不合格，甲方有权要求乙方继续整改（但累计整改次数不得超过两次），或部分/全部终止合同，并按照本合同第八条追究乙方违约责任。验收合格后由甲方和乙方共同签字确认。若经甲方验收未通过的，且甲方已经支付项目费用的，甲方有权扣减掉“甲方认为乙方提供符合要求的服务费用”后要求乙方在收到通知后10个工作日内将已收取款项剩余部分金额退回给甲方（乙方已经开具发票所产生的税费损失由乙方自行承担，也即不能要求甲方予以承担）。</w:t>
      </w:r>
    </w:p>
    <w:p>
      <w:pPr>
        <w:spacing w:line="520" w:lineRule="exact"/>
        <w:rPr>
          <w:rFonts w:ascii="仿宋" w:hAnsi="仿宋" w:eastAsia="仿宋" w:cs="仿宋"/>
          <w:b/>
          <w:sz w:val="28"/>
          <w:szCs w:val="28"/>
        </w:rPr>
      </w:pPr>
      <w:r>
        <w:rPr>
          <w:rFonts w:hint="eastAsia" w:ascii="仿宋" w:hAnsi="仿宋" w:eastAsia="仿宋" w:cs="仿宋"/>
          <w:b/>
          <w:sz w:val="28"/>
          <w:szCs w:val="28"/>
          <w:lang w:bidi="ar"/>
        </w:rPr>
        <w:t>第四条  甲方的权利和义务</w:t>
      </w:r>
    </w:p>
    <w:p>
      <w:pPr>
        <w:numPr>
          <w:ilvl w:val="0"/>
          <w:numId w:val="4"/>
        </w:numPr>
        <w:spacing w:line="520" w:lineRule="exact"/>
        <w:rPr>
          <w:rFonts w:ascii="仿宋" w:hAnsi="仿宋" w:eastAsia="仿宋" w:cs="仿宋"/>
          <w:sz w:val="28"/>
          <w:szCs w:val="28"/>
        </w:rPr>
      </w:pPr>
      <w:r>
        <w:rPr>
          <w:rFonts w:hint="eastAsia" w:ascii="仿宋" w:hAnsi="仿宋" w:eastAsia="仿宋" w:cs="仿宋"/>
          <w:sz w:val="28"/>
          <w:szCs w:val="28"/>
          <w:lang w:bidi="ar"/>
        </w:rPr>
        <w:t>项目实施期间，甲方有权向乙方提出建议或具体变更的要求，乙方应当按照甲方的要求执行；甲方有权对乙方的工作进度和工作质量进行不定期抽查。</w:t>
      </w:r>
    </w:p>
    <w:p>
      <w:pPr>
        <w:numPr>
          <w:ilvl w:val="0"/>
          <w:numId w:val="4"/>
        </w:num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根据甲、乙双方确定的项目计划，甲方有权督促乙方的实施情况，了解工作进度及开展情况。</w:t>
      </w:r>
    </w:p>
    <w:p>
      <w:pPr>
        <w:numPr>
          <w:ilvl w:val="0"/>
          <w:numId w:val="4"/>
        </w:num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甲方向乙方提供完成指定服务所必须的政策、资料信息，并协调合作期间所需的资讯、人员，以确保本项目如期顺利地进行。</w:t>
      </w:r>
    </w:p>
    <w:p>
      <w:pPr>
        <w:numPr>
          <w:ilvl w:val="0"/>
          <w:numId w:val="4"/>
        </w:num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甲方按本合同约定向乙方支付项目费用。</w:t>
      </w:r>
    </w:p>
    <w:p>
      <w:pPr>
        <w:numPr>
          <w:ilvl w:val="0"/>
          <w:numId w:val="4"/>
        </w:numPr>
        <w:spacing w:line="520" w:lineRule="exact"/>
        <w:rPr>
          <w:rFonts w:ascii="仿宋" w:hAnsi="仿宋" w:eastAsia="仿宋" w:cs="仿宋"/>
          <w:sz w:val="28"/>
          <w:szCs w:val="28"/>
        </w:rPr>
      </w:pPr>
      <w:r>
        <w:rPr>
          <w:rFonts w:hint="eastAsia" w:ascii="仿宋" w:hAnsi="仿宋" w:eastAsia="仿宋" w:cs="仿宋"/>
          <w:sz w:val="28"/>
          <w:szCs w:val="28"/>
        </w:rPr>
        <w:t>若甲方发现乙方服务有问题，乙方应当在接到甲方的质疑之日2日内提供相关说明；若甲方认为需要整改的，乙方应当根据甲方要求在5日内整改至甲方认为合格为止；若乙方拒绝整改，则视为乙方违约，甲方有权拒付或解除合同，并追究由此造成的损失。</w:t>
      </w:r>
    </w:p>
    <w:p>
      <w:pPr>
        <w:spacing w:line="520" w:lineRule="exact"/>
        <w:rPr>
          <w:rFonts w:ascii="仿宋" w:hAnsi="仿宋" w:eastAsia="仿宋" w:cs="仿宋"/>
          <w:b/>
          <w:sz w:val="28"/>
          <w:szCs w:val="28"/>
        </w:rPr>
      </w:pPr>
      <w:r>
        <w:rPr>
          <w:rFonts w:hint="eastAsia" w:ascii="仿宋" w:hAnsi="仿宋" w:eastAsia="仿宋" w:cs="仿宋"/>
          <w:b/>
          <w:sz w:val="28"/>
          <w:szCs w:val="28"/>
          <w:lang w:bidi="ar"/>
        </w:rPr>
        <w:t>第五条  乙方的权利和义务</w:t>
      </w:r>
    </w:p>
    <w:p>
      <w:pPr>
        <w:numPr>
          <w:ilvl w:val="0"/>
          <w:numId w:val="5"/>
        </w:numPr>
        <w:adjustRightInd w:val="0"/>
        <w:snapToGrid w:val="0"/>
        <w:spacing w:line="520" w:lineRule="exact"/>
        <w:jc w:val="left"/>
        <w:rPr>
          <w:rFonts w:ascii="仿宋" w:hAnsi="仿宋" w:eastAsia="仿宋" w:cs="仿宋"/>
          <w:sz w:val="28"/>
          <w:szCs w:val="28"/>
          <w:lang w:bidi="ar"/>
        </w:rPr>
      </w:pPr>
      <w:r>
        <w:rPr>
          <w:rFonts w:hint="eastAsia" w:ascii="仿宋" w:hAnsi="仿宋" w:eastAsia="仿宋" w:cs="仿宋"/>
          <w:sz w:val="28"/>
          <w:szCs w:val="28"/>
          <w:lang w:bidi="ar"/>
        </w:rPr>
        <w:t>乙方应当根据采购公告、甲方的要求做出工作实施方案，经甲方审定后，乙方应根据甲方审定后的工作方案按时按质完成项目服务内容。未经甲方书面同意，不得擅自变更方案。</w:t>
      </w:r>
    </w:p>
    <w:p>
      <w:pPr>
        <w:numPr>
          <w:ilvl w:val="0"/>
          <w:numId w:val="5"/>
        </w:numPr>
        <w:adjustRightInd w:val="0"/>
        <w:snapToGrid w:val="0"/>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乙方必须对本项目实施过程中接触的甲方信息及资料[包括但不限于文件、图片、数据（含电子数据）、影音影像等]积极采取全面保密措施。乙方不得将上述保密内容提供给与任何第三方，不得将其用于履行本合同之外的其它用途，即使向与履行本合同有关的人员提供，乙方也应注意保密并限于履行合同所必需的范围。</w:t>
      </w:r>
      <w:r>
        <w:rPr>
          <w:rFonts w:hint="eastAsia" w:ascii="仿宋_GB2312" w:hAnsi="仿宋_GB2312" w:eastAsia="仿宋_GB2312" w:cs="仿宋_GB2312"/>
          <w:sz w:val="28"/>
          <w:szCs w:val="28"/>
          <w:lang w:bidi="ar"/>
        </w:rPr>
        <w:t>否则，应当依法承担相应的法律责任</w:t>
      </w:r>
      <w:r>
        <w:rPr>
          <w:rFonts w:hint="eastAsia" w:ascii="仿宋" w:hAnsi="仿宋" w:eastAsia="仿宋" w:cs="仿宋"/>
          <w:sz w:val="28"/>
          <w:szCs w:val="28"/>
          <w:lang w:bidi="ar"/>
        </w:rPr>
        <w:t>包括但不限于律师费、诉讼费、赔偿款、交通费、调查费等。前述信息资料</w:t>
      </w:r>
      <w:r>
        <w:rPr>
          <w:rFonts w:hint="eastAsia" w:ascii="仿宋" w:hAnsi="仿宋" w:eastAsia="仿宋" w:cs="仿宋"/>
          <w:sz w:val="28"/>
          <w:szCs w:val="28"/>
          <w:lang w:val="zh-CN" w:bidi="ar"/>
        </w:rPr>
        <w:t>均属于永久保密期限范围，均对乙方有约束力，不因合同的变更、解除、终止而终止</w:t>
      </w:r>
      <w:r>
        <w:rPr>
          <w:rFonts w:hint="eastAsia" w:ascii="仿宋" w:hAnsi="仿宋" w:eastAsia="仿宋" w:cs="仿宋"/>
          <w:sz w:val="28"/>
          <w:szCs w:val="28"/>
          <w:lang w:bidi="ar"/>
        </w:rPr>
        <w:t>。乙方违反本条约定的保密义务的，应按项目费用的20%向甲方支付违约金，违约金不足以弥补甲方损失的，应承担损害赔偿责任。</w:t>
      </w:r>
    </w:p>
    <w:p>
      <w:pPr>
        <w:numPr>
          <w:ilvl w:val="0"/>
          <w:numId w:val="5"/>
        </w:num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lang w:bidi="ar"/>
        </w:rPr>
        <w:t>乙方对其工作人员或聘请的第三方人员在本项目现场的一切活动负全部安全责任，包括但不限于人身安全、设备安全及消防安全等。若发生任何安全事故，由乙方承担全部法律及经济赔偿责任，并应避免因此对甲方造成任何不良影响。</w:t>
      </w:r>
    </w:p>
    <w:p>
      <w:pPr>
        <w:numPr>
          <w:ilvl w:val="0"/>
          <w:numId w:val="5"/>
        </w:numPr>
        <w:adjustRightInd w:val="0"/>
        <w:snapToGrid w:val="0"/>
        <w:spacing w:line="520" w:lineRule="exact"/>
        <w:rPr>
          <w:rFonts w:ascii="仿宋" w:hAnsi="仿宋" w:eastAsia="仿宋" w:cs="仿宋"/>
          <w:sz w:val="28"/>
          <w:szCs w:val="28"/>
        </w:rPr>
      </w:pPr>
      <w:r>
        <w:rPr>
          <w:rFonts w:hint="eastAsia" w:ascii="仿宋" w:hAnsi="仿宋" w:eastAsia="仿宋" w:cs="仿宋"/>
          <w:sz w:val="28"/>
          <w:szCs w:val="28"/>
          <w:lang w:bidi="ar"/>
        </w:rPr>
        <w:t>乙方有权要求甲方按照本合同约定支付相应款项。</w:t>
      </w:r>
    </w:p>
    <w:p>
      <w:pPr>
        <w:numPr>
          <w:ilvl w:val="0"/>
          <w:numId w:val="6"/>
        </w:numPr>
        <w:spacing w:line="520" w:lineRule="exact"/>
        <w:rPr>
          <w:rFonts w:ascii="仿宋" w:hAnsi="仿宋" w:eastAsia="仿宋" w:cs="仿宋"/>
          <w:b/>
          <w:sz w:val="28"/>
          <w:szCs w:val="28"/>
        </w:rPr>
      </w:pPr>
      <w:r>
        <w:rPr>
          <w:rFonts w:hint="eastAsia" w:ascii="仿宋" w:hAnsi="仿宋" w:eastAsia="仿宋" w:cs="仿宋"/>
          <w:b/>
          <w:sz w:val="28"/>
          <w:szCs w:val="28"/>
          <w:lang w:bidi="ar"/>
        </w:rPr>
        <w:t xml:space="preserve"> 知识产权归属</w:t>
      </w:r>
    </w:p>
    <w:p>
      <w:pPr>
        <w:numPr>
          <w:ilvl w:val="0"/>
          <w:numId w:val="7"/>
        </w:numPr>
        <w:tabs>
          <w:tab w:val="left" w:pos="720"/>
          <w:tab w:val="clear" w:pos="0"/>
        </w:tabs>
        <w:adjustRightInd w:val="0"/>
        <w:spacing w:line="520" w:lineRule="exact"/>
        <w:rPr>
          <w:rFonts w:ascii="仿宋" w:hAnsi="仿宋" w:eastAsia="仿宋" w:cs="仿宋_GB2312"/>
          <w:sz w:val="28"/>
          <w:szCs w:val="28"/>
        </w:rPr>
      </w:pPr>
      <w:r>
        <w:rPr>
          <w:rFonts w:hint="eastAsia" w:ascii="仿宋" w:hAnsi="仿宋" w:eastAsia="仿宋" w:cs="仿宋_GB2312"/>
          <w:sz w:val="28"/>
          <w:szCs w:val="28"/>
          <w:lang w:bidi="ar"/>
        </w:rPr>
        <w:t>甲方授权乙方为本合同约定的目的使用其提供的名称、标识、业务标识、商标等。乙方保证仅为本合同约定的目的，正确、合理地使用上述名称、标识、商标等，不得擅自改动、歪曲其整体形象和组成部分，不得为本合同之外的任何目的、以任何形式自行使用或擅自许可任何第三方使用</w:t>
      </w:r>
      <w:r>
        <w:rPr>
          <w:rFonts w:hint="eastAsia" w:ascii="Times New Roman" w:hAnsi="Times New Roman" w:eastAsia="仿宋_GB2312"/>
          <w:sz w:val="28"/>
          <w:szCs w:val="28"/>
        </w:rPr>
        <w:t>，更</w:t>
      </w:r>
      <w:r>
        <w:rPr>
          <w:rFonts w:ascii="Times New Roman" w:hAnsi="Times New Roman" w:eastAsia="仿宋_GB2312"/>
          <w:sz w:val="28"/>
          <w:szCs w:val="28"/>
        </w:rPr>
        <w:t>不得对外公开</w:t>
      </w:r>
      <w:r>
        <w:rPr>
          <w:rFonts w:hint="eastAsia" w:ascii="仿宋" w:hAnsi="仿宋" w:eastAsia="仿宋" w:cs="仿宋_GB2312"/>
          <w:sz w:val="28"/>
          <w:szCs w:val="28"/>
          <w:lang w:bidi="ar"/>
        </w:rPr>
        <w:t>。</w:t>
      </w:r>
    </w:p>
    <w:p>
      <w:pPr>
        <w:numPr>
          <w:ilvl w:val="0"/>
          <w:numId w:val="7"/>
        </w:numPr>
        <w:tabs>
          <w:tab w:val="left" w:pos="720"/>
          <w:tab w:val="clear" w:pos="0"/>
        </w:tabs>
        <w:adjustRightInd w:val="0"/>
        <w:spacing w:line="520" w:lineRule="exact"/>
        <w:rPr>
          <w:rFonts w:ascii="仿宋" w:hAnsi="仿宋" w:eastAsia="仿宋" w:cs="仿宋_GB2312"/>
          <w:sz w:val="28"/>
          <w:szCs w:val="28"/>
        </w:rPr>
      </w:pPr>
      <w:r>
        <w:rPr>
          <w:rFonts w:hint="eastAsia" w:ascii="仿宋" w:hAnsi="仿宋" w:eastAsia="仿宋" w:cs="仿宋_GB2312"/>
          <w:sz w:val="28"/>
          <w:szCs w:val="28"/>
          <w:lang w:bidi="ar"/>
        </w:rPr>
        <w:t>甲方根据本合同向乙方提供的资料及本合同中产生的图形、图片、文字、录像等素材以及因本合同产生的作品（包括但不限于任何图案、图像、文字等），其知识产权和其他权益均归甲方所有。未经甲方事先书面许可乙方不得为本合同之外的任何目的、以任何形式自行使用或擅自许可任何第三方使用</w:t>
      </w:r>
      <w:r>
        <w:rPr>
          <w:rFonts w:hint="eastAsia" w:ascii="Times New Roman" w:hAnsi="Times New Roman" w:eastAsia="仿宋_GB2312"/>
          <w:sz w:val="28"/>
          <w:szCs w:val="28"/>
        </w:rPr>
        <w:t>，更</w:t>
      </w:r>
      <w:r>
        <w:rPr>
          <w:rFonts w:ascii="Times New Roman" w:hAnsi="Times New Roman" w:eastAsia="仿宋_GB2312"/>
          <w:sz w:val="28"/>
          <w:szCs w:val="28"/>
        </w:rPr>
        <w:t>不得对外公开</w:t>
      </w:r>
      <w:r>
        <w:rPr>
          <w:rFonts w:hint="eastAsia" w:ascii="仿宋" w:hAnsi="仿宋" w:eastAsia="仿宋" w:cs="仿宋_GB2312"/>
          <w:sz w:val="28"/>
          <w:szCs w:val="28"/>
          <w:lang w:bidi="ar"/>
        </w:rPr>
        <w:t>。</w:t>
      </w:r>
    </w:p>
    <w:p>
      <w:pPr>
        <w:numPr>
          <w:ilvl w:val="0"/>
          <w:numId w:val="7"/>
        </w:numPr>
        <w:tabs>
          <w:tab w:val="left" w:pos="720"/>
          <w:tab w:val="clear" w:pos="0"/>
        </w:tabs>
        <w:adjustRightInd w:val="0"/>
        <w:spacing w:line="520" w:lineRule="exact"/>
        <w:rPr>
          <w:rFonts w:ascii="仿宋" w:hAnsi="仿宋" w:eastAsia="仿宋" w:cs="仿宋_GB2312"/>
          <w:sz w:val="28"/>
          <w:szCs w:val="28"/>
        </w:rPr>
      </w:pPr>
      <w:r>
        <w:rPr>
          <w:rFonts w:hint="eastAsia" w:ascii="仿宋" w:hAnsi="仿宋" w:eastAsia="仿宋" w:cs="仿宋_GB2312"/>
          <w:sz w:val="28"/>
          <w:szCs w:val="28"/>
          <w:lang w:bidi="ar"/>
        </w:rPr>
        <w:t>乙方实施本合同的服务不得侵犯第三方的知识产权，否则，由此产生的一切法律后果由乙方承担（包括但不限于律师费、诉讼费）。</w:t>
      </w:r>
    </w:p>
    <w:p>
      <w:pPr>
        <w:spacing w:line="520" w:lineRule="exact"/>
        <w:rPr>
          <w:rFonts w:ascii="仿宋" w:hAnsi="仿宋" w:eastAsia="仿宋" w:cs="仿宋"/>
          <w:b/>
          <w:sz w:val="28"/>
          <w:szCs w:val="28"/>
        </w:rPr>
      </w:pPr>
      <w:r>
        <w:rPr>
          <w:rFonts w:hint="eastAsia" w:ascii="仿宋" w:hAnsi="仿宋" w:eastAsia="仿宋" w:cs="仿宋"/>
          <w:b/>
          <w:sz w:val="28"/>
          <w:szCs w:val="28"/>
          <w:lang w:bidi="ar"/>
        </w:rPr>
        <w:t>第七条  不可抗力</w:t>
      </w:r>
    </w:p>
    <w:p>
      <w:pPr>
        <w:numPr>
          <w:ilvl w:val="0"/>
          <w:numId w:val="8"/>
        </w:numPr>
        <w:spacing w:line="520" w:lineRule="exact"/>
        <w:rPr>
          <w:rFonts w:ascii="仿宋" w:hAnsi="仿宋" w:eastAsia="仿宋" w:cs="仿宋"/>
          <w:sz w:val="28"/>
          <w:szCs w:val="28"/>
        </w:rPr>
      </w:pPr>
      <w:r>
        <w:rPr>
          <w:rFonts w:hint="eastAsia" w:ascii="仿宋" w:hAnsi="仿宋" w:eastAsia="仿宋" w:cs="仿宋"/>
          <w:sz w:val="28"/>
          <w:szCs w:val="28"/>
          <w:lang w:bidi="ar"/>
        </w:rPr>
        <w:t>甲、乙双方任何一方由于不可抗力原因（指任何不可预见、不可避免并且不能克服的客观情况，包括但不限于自然灾害、爆炸、火灾、水灾、战争、暴动、暴乱和流行病以及行政措施和命令）不能履行合同时，应</w:t>
      </w:r>
      <w:r>
        <w:rPr>
          <w:rFonts w:hint="eastAsia" w:ascii="Times New Roman" w:hAnsi="Times New Roman" w:eastAsia="仿宋_GB2312"/>
          <w:snapToGrid w:val="0"/>
          <w:kern w:val="0"/>
          <w:sz w:val="28"/>
          <w:szCs w:val="28"/>
        </w:rPr>
        <w:t>在不可抗力发生之日起5日</w:t>
      </w:r>
      <w:r>
        <w:rPr>
          <w:rFonts w:hint="eastAsia" w:ascii="仿宋" w:hAnsi="仿宋" w:eastAsia="仿宋" w:cs="仿宋"/>
          <w:sz w:val="28"/>
          <w:szCs w:val="28"/>
          <w:lang w:bidi="ar"/>
        </w:rPr>
        <w:t>通报另一方不能履行或不能完全履行的理由，</w:t>
      </w:r>
      <w:r>
        <w:rPr>
          <w:rFonts w:hint="eastAsia" w:ascii="Times New Roman" w:hAnsi="Times New Roman" w:eastAsia="仿宋_GB2312"/>
          <w:snapToGrid w:val="0"/>
          <w:kern w:val="0"/>
          <w:sz w:val="28"/>
          <w:szCs w:val="28"/>
        </w:rPr>
        <w:t>并提供市级以上政府部门或公证机构出具的权威证明，</w:t>
      </w:r>
      <w:r>
        <w:rPr>
          <w:rFonts w:hint="eastAsia" w:ascii="仿宋" w:hAnsi="仿宋" w:eastAsia="仿宋" w:cs="仿宋"/>
          <w:sz w:val="28"/>
          <w:szCs w:val="28"/>
          <w:lang w:bidi="ar"/>
        </w:rPr>
        <w:t>以减轻可能给各方造成的损失，在取得有关机构证明后，允许延期履行、部分履行或不履行合同，并根据情况可部分或全部免予承担违约责任。</w:t>
      </w:r>
    </w:p>
    <w:p>
      <w:pPr>
        <w:numPr>
          <w:ilvl w:val="0"/>
          <w:numId w:val="8"/>
        </w:numPr>
        <w:spacing w:line="520" w:lineRule="exact"/>
        <w:rPr>
          <w:rFonts w:ascii="仿宋" w:hAnsi="仿宋" w:eastAsia="仿宋" w:cs="仿宋"/>
          <w:sz w:val="28"/>
          <w:szCs w:val="28"/>
        </w:rPr>
      </w:pPr>
      <w:r>
        <w:rPr>
          <w:rFonts w:hint="eastAsia" w:ascii="仿宋" w:hAnsi="仿宋" w:eastAsia="仿宋" w:cs="仿宋"/>
          <w:sz w:val="28"/>
          <w:szCs w:val="28"/>
          <w:lang w:bidi="ar"/>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8"/>
        </w:numPr>
        <w:spacing w:line="520" w:lineRule="exact"/>
        <w:rPr>
          <w:rFonts w:ascii="仿宋" w:hAnsi="仿宋" w:eastAsia="仿宋" w:cs="仿宋"/>
          <w:sz w:val="28"/>
          <w:szCs w:val="28"/>
        </w:rPr>
      </w:pPr>
      <w:r>
        <w:rPr>
          <w:rFonts w:hint="eastAsia" w:ascii="仿宋" w:hAnsi="仿宋" w:eastAsia="仿宋" w:cs="仿宋"/>
          <w:sz w:val="28"/>
          <w:szCs w:val="28"/>
          <w:lang w:bidi="ar"/>
        </w:rPr>
        <w:t>一旦不可抗力已经停止，受影响的一方应及时通知另一方，且应恢复履行本合同项下的义务。但如不可抗力事件持续超过30天，另一方有权终止合同，双方在不可抗力影响的范围内均无须承担任何法律责任（清付应缴未缴的款项的责任除外）。</w:t>
      </w:r>
    </w:p>
    <w:p>
      <w:pPr>
        <w:spacing w:line="520" w:lineRule="exact"/>
        <w:rPr>
          <w:rFonts w:ascii="仿宋" w:hAnsi="仿宋" w:eastAsia="仿宋" w:cs="仿宋"/>
          <w:b/>
          <w:sz w:val="28"/>
          <w:szCs w:val="28"/>
        </w:rPr>
      </w:pPr>
      <w:r>
        <w:rPr>
          <w:rFonts w:hint="eastAsia" w:ascii="仿宋" w:hAnsi="仿宋" w:eastAsia="仿宋" w:cs="仿宋"/>
          <w:b/>
          <w:sz w:val="28"/>
          <w:szCs w:val="28"/>
          <w:lang w:bidi="ar"/>
        </w:rPr>
        <w:t>第八条  违约责任</w:t>
      </w:r>
    </w:p>
    <w:p>
      <w:pPr>
        <w:numPr>
          <w:ilvl w:val="0"/>
          <w:numId w:val="9"/>
        </w:numPr>
        <w:spacing w:line="520" w:lineRule="exact"/>
        <w:rPr>
          <w:rFonts w:ascii="仿宋" w:hAnsi="仿宋" w:eastAsia="仿宋" w:cs="仿宋"/>
          <w:sz w:val="28"/>
          <w:szCs w:val="28"/>
        </w:rPr>
      </w:pPr>
      <w:r>
        <w:rPr>
          <w:rFonts w:hint="eastAsia" w:ascii="仿宋" w:hAnsi="仿宋" w:eastAsia="仿宋" w:cs="仿宋"/>
          <w:sz w:val="28"/>
          <w:szCs w:val="28"/>
          <w:lang w:bidi="ar"/>
        </w:rPr>
        <w:t>甲方的违约责任：</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甲方未按本合同约定向乙方支付款项的，乙方有权要求甲方按照逾期支付款项的日万分之一向乙方支付违约金，但因乙方自身原因造成的除外。</w:t>
      </w:r>
    </w:p>
    <w:p>
      <w:pPr>
        <w:numPr>
          <w:ilvl w:val="0"/>
          <w:numId w:val="9"/>
        </w:numPr>
        <w:spacing w:line="520" w:lineRule="exact"/>
        <w:rPr>
          <w:rFonts w:ascii="仿宋" w:hAnsi="仿宋" w:eastAsia="仿宋" w:cs="仿宋"/>
          <w:sz w:val="28"/>
          <w:szCs w:val="28"/>
        </w:rPr>
      </w:pPr>
      <w:r>
        <w:rPr>
          <w:rFonts w:hint="eastAsia" w:ascii="仿宋" w:hAnsi="仿宋" w:eastAsia="仿宋" w:cs="仿宋"/>
          <w:sz w:val="28"/>
          <w:szCs w:val="28"/>
          <w:lang w:bidi="ar"/>
        </w:rPr>
        <w:t>乙方的违约责任：</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1.乙方未按照合同约定及时提交项目成果性文件或逾期完成项目工作的，从逾期之日起，甲方有权要求乙方按本项目技术服务总费用的日千分之一向甲方支付违约金直到乙方提交或者完成之日止。逾期超过15日的，甲方有权单方解除合同。</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乙方已经开具发票所产生的税费损失由乙方自行承担），也有权要求乙方支付本项目总费用20％的违约金给甲方：</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（1）乙方逾期提交项目成果性文件或者逾期完成项目工作超过15日以上的；</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（2）乙方因自身原因不能提供服务（不包括本条第1点的情形）或提供的服务质量不符合本合同约定以及相关法律法规规定的，甲方有权拒收；</w:t>
      </w:r>
    </w:p>
    <w:p>
      <w:pPr>
        <w:spacing w:line="520" w:lineRule="exact"/>
        <w:ind w:firstLine="560" w:firstLineChars="200"/>
        <w:rPr>
          <w:rFonts w:ascii="仿宋" w:hAnsi="仿宋" w:eastAsia="仿宋" w:cs="仿宋"/>
          <w:sz w:val="28"/>
          <w:szCs w:val="28"/>
          <w:lang w:bidi="ar"/>
        </w:rPr>
      </w:pPr>
      <w:r>
        <w:rPr>
          <w:rFonts w:hint="eastAsia" w:ascii="仿宋" w:hAnsi="仿宋" w:eastAsia="仿宋" w:cs="仿宋"/>
          <w:sz w:val="28"/>
          <w:szCs w:val="28"/>
          <w:lang w:bidi="ar"/>
        </w:rPr>
        <w:t>（3）未经甲方同意，乙方不得将本合同项目部分或全部技术服务工作转让第三人负责。</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（4）乙方违反本合同第五条、第六条项下的保密或知识产权保证义务的，除承担相应条款约定的责任外，甲方亦有权单方解除合同。</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3、若甲方因乙方违约单方解除合同，解除的通知自到达乙方之日起即生效。甲方有权自行或委托任何第三方继续完成本项目，由此产生的全部费用（包括但不限于新合同与原合同的差价、额外管理费、评估费等）均由乙方承担。甲方有权从应支付给乙方的任何款项、履约保证金中直接抵扣上述费用及乙方应支付的违约金，不足部分甲方有权向乙方继续追偿。乙方应在合同解除后10个工作日内，返还甲方已支付的所有款项、移交全部项目资料及场地等。</w:t>
      </w:r>
    </w:p>
    <w:p>
      <w:pPr>
        <w:spacing w:line="520" w:lineRule="exact"/>
        <w:rPr>
          <w:rFonts w:ascii="仿宋" w:hAnsi="仿宋" w:eastAsia="仿宋" w:cs="仿宋"/>
          <w:sz w:val="28"/>
          <w:szCs w:val="28"/>
        </w:rPr>
      </w:pPr>
      <w:r>
        <w:rPr>
          <w:rFonts w:hint="eastAsia" w:ascii="仿宋" w:hAnsi="仿宋" w:eastAsia="仿宋" w:cs="仿宋"/>
          <w:b/>
          <w:sz w:val="28"/>
          <w:szCs w:val="28"/>
          <w:lang w:bidi="ar"/>
        </w:rPr>
        <w:t>第九条  双方确定，出现下列情形，致使本合同的履行成为不必要或不能的，可以解除本合同：</w:t>
      </w:r>
    </w:p>
    <w:p>
      <w:pPr>
        <w:numPr>
          <w:ilvl w:val="0"/>
          <w:numId w:val="10"/>
        </w:numPr>
        <w:spacing w:line="520" w:lineRule="exact"/>
        <w:rPr>
          <w:rFonts w:ascii="仿宋" w:hAnsi="仿宋" w:eastAsia="仿宋" w:cs="仿宋"/>
          <w:sz w:val="28"/>
          <w:szCs w:val="28"/>
        </w:rPr>
      </w:pPr>
      <w:r>
        <w:rPr>
          <w:rFonts w:hint="eastAsia" w:ascii="仿宋" w:hAnsi="仿宋" w:eastAsia="仿宋" w:cs="仿宋"/>
          <w:sz w:val="28"/>
          <w:szCs w:val="28"/>
          <w:lang w:bidi="ar"/>
        </w:rPr>
        <w:t>发生不可抗力。</w:t>
      </w:r>
    </w:p>
    <w:p>
      <w:pPr>
        <w:numPr>
          <w:ilvl w:val="0"/>
          <w:numId w:val="10"/>
        </w:numPr>
        <w:spacing w:line="520" w:lineRule="exact"/>
        <w:rPr>
          <w:rFonts w:ascii="仿宋" w:hAnsi="仿宋" w:eastAsia="仿宋" w:cs="仿宋"/>
          <w:sz w:val="28"/>
          <w:szCs w:val="28"/>
        </w:rPr>
      </w:pPr>
      <w:r>
        <w:rPr>
          <w:rFonts w:hint="eastAsia" w:ascii="仿宋" w:hAnsi="仿宋" w:eastAsia="仿宋" w:cs="仿宋"/>
          <w:sz w:val="28"/>
          <w:szCs w:val="28"/>
          <w:lang w:bidi="ar"/>
        </w:rPr>
        <w:t>因一方违约使合同不能继续履行或没有必要继续履行。</w:t>
      </w:r>
    </w:p>
    <w:p>
      <w:pPr>
        <w:numPr>
          <w:ilvl w:val="0"/>
          <w:numId w:val="10"/>
        </w:numPr>
        <w:spacing w:line="520" w:lineRule="exact"/>
        <w:rPr>
          <w:rFonts w:ascii="仿宋" w:hAnsi="仿宋" w:eastAsia="仿宋" w:cs="仿宋"/>
          <w:sz w:val="28"/>
          <w:szCs w:val="28"/>
        </w:rPr>
      </w:pPr>
      <w:r>
        <w:rPr>
          <w:rFonts w:hint="eastAsia" w:ascii="仿宋" w:hAnsi="仿宋" w:eastAsia="仿宋" w:cs="仿宋"/>
          <w:sz w:val="28"/>
          <w:szCs w:val="28"/>
          <w:lang w:bidi="ar"/>
        </w:rPr>
        <w:t>出现法律法规或国家政策规定等特定情形导致合同不能继续履行。</w:t>
      </w:r>
    </w:p>
    <w:p>
      <w:pPr>
        <w:spacing w:line="520" w:lineRule="exact"/>
        <w:rPr>
          <w:rFonts w:ascii="仿宋" w:hAnsi="仿宋" w:eastAsia="仿宋" w:cs="仿宋"/>
          <w:b/>
          <w:sz w:val="28"/>
          <w:szCs w:val="28"/>
        </w:rPr>
      </w:pPr>
      <w:r>
        <w:rPr>
          <w:rFonts w:hint="eastAsia" w:ascii="仿宋" w:hAnsi="仿宋" w:eastAsia="仿宋" w:cs="仿宋"/>
          <w:b/>
          <w:sz w:val="28"/>
          <w:szCs w:val="28"/>
          <w:lang w:bidi="ar"/>
        </w:rPr>
        <w:t>第十条  争议的解决办法</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本合同在履行过程中发生的争议，由当事人双方协商解决。协商不成的，合同双方任意一方均可向甲方所在地有管辖权的人民法院提起诉讼处理。</w:t>
      </w:r>
    </w:p>
    <w:p>
      <w:pPr>
        <w:spacing w:line="520" w:lineRule="exact"/>
        <w:jc w:val="left"/>
        <w:rPr>
          <w:rFonts w:ascii="仿宋" w:hAnsi="仿宋" w:eastAsia="仿宋" w:cs="仿宋"/>
          <w:b/>
          <w:sz w:val="28"/>
          <w:szCs w:val="28"/>
        </w:rPr>
      </w:pPr>
      <w:r>
        <w:rPr>
          <w:rFonts w:hint="eastAsia" w:ascii="仿宋" w:hAnsi="仿宋" w:eastAsia="仿宋" w:cs="仿宋"/>
          <w:b/>
          <w:sz w:val="28"/>
          <w:szCs w:val="28"/>
          <w:lang w:bidi="ar"/>
        </w:rPr>
        <w:t>第十一条 其他</w:t>
      </w:r>
    </w:p>
    <w:p>
      <w:pPr>
        <w:numPr>
          <w:ilvl w:val="0"/>
          <w:numId w:val="11"/>
        </w:numPr>
        <w:spacing w:line="520" w:lineRule="exact"/>
        <w:rPr>
          <w:rFonts w:ascii="仿宋" w:hAnsi="仿宋" w:eastAsia="仿宋" w:cs="仿宋"/>
          <w:sz w:val="28"/>
          <w:szCs w:val="28"/>
        </w:rPr>
      </w:pPr>
      <w:r>
        <w:rPr>
          <w:rFonts w:hint="eastAsia" w:ascii="仿宋" w:hAnsi="仿宋" w:eastAsia="仿宋" w:cs="仿宋"/>
          <w:sz w:val="28"/>
          <w:szCs w:val="28"/>
          <w:lang w:bidi="ar"/>
        </w:rPr>
        <w:t>合同如有未尽事宜，可以经甲、乙双方另行协商形成书面补充协议，书面补充协议经双方签字、盖章后生效。</w:t>
      </w:r>
    </w:p>
    <w:p>
      <w:pPr>
        <w:numPr>
          <w:ilvl w:val="0"/>
          <w:numId w:val="11"/>
        </w:numPr>
        <w:spacing w:line="520" w:lineRule="exact"/>
        <w:rPr>
          <w:rFonts w:ascii="仿宋" w:hAnsi="仿宋" w:eastAsia="仿宋" w:cs="仿宋"/>
          <w:sz w:val="28"/>
          <w:szCs w:val="28"/>
        </w:rPr>
      </w:pPr>
      <w:r>
        <w:rPr>
          <w:rFonts w:hint="eastAsia" w:ascii="仿宋" w:hAnsi="仿宋" w:eastAsia="仿宋" w:cs="仿宋"/>
          <w:sz w:val="28"/>
          <w:szCs w:val="28"/>
          <w:lang w:bidi="ar"/>
        </w:rPr>
        <w:t>甲、乙双方在本合同项下的地址和联系方式为文件有效的送达地址，文件一经到达或退回即视为送达；一方如有变更，应在变更前3日内通知对方，否则，视为未变更。</w:t>
      </w:r>
    </w:p>
    <w:p>
      <w:pPr>
        <w:numPr>
          <w:ilvl w:val="0"/>
          <w:numId w:val="11"/>
        </w:numPr>
        <w:spacing w:line="520" w:lineRule="exact"/>
        <w:rPr>
          <w:rFonts w:ascii="仿宋" w:hAnsi="仿宋" w:eastAsia="仿宋" w:cs="仿宋"/>
          <w:sz w:val="28"/>
          <w:szCs w:val="28"/>
        </w:rPr>
      </w:pPr>
      <w:r>
        <w:rPr>
          <w:rFonts w:hint="eastAsia" w:ascii="仿宋" w:hAnsi="仿宋" w:eastAsia="仿宋" w:cs="仿宋"/>
          <w:sz w:val="28"/>
          <w:szCs w:val="28"/>
          <w:lang w:bidi="ar"/>
        </w:rPr>
        <w:t>本合同一式伍份，甲方执叁份、乙方执贰份，具有同等法律效力；自甲、乙双方签章之日起生效。</w:t>
      </w:r>
    </w:p>
    <w:p>
      <w:pPr>
        <w:spacing w:before="156" w:beforeLines="50" w:line="520" w:lineRule="exact"/>
        <w:ind w:firstLine="560" w:firstLineChars="200"/>
        <w:rPr>
          <w:rFonts w:ascii="仿宋" w:hAnsi="仿宋" w:eastAsia="仿宋" w:cs="仿宋"/>
          <w:sz w:val="28"/>
          <w:szCs w:val="28"/>
          <w:lang w:bidi="ar"/>
        </w:rPr>
      </w:pPr>
    </w:p>
    <w:p>
      <w:pPr>
        <w:pStyle w:val="10"/>
        <w:widowControl/>
        <w:spacing w:line="520" w:lineRule="exact"/>
        <w:ind w:left="0" w:leftChars="0" w:firstLine="0" w:firstLineChars="0"/>
        <w:rPr>
          <w:rFonts w:ascii="仿宋" w:hAnsi="仿宋" w:eastAsia="仿宋" w:cs="仿宋"/>
          <w:szCs w:val="28"/>
        </w:rPr>
      </w:pPr>
    </w:p>
    <w:p>
      <w:pPr>
        <w:spacing w:line="520" w:lineRule="exact"/>
        <w:ind w:firstLine="562" w:firstLineChars="200"/>
        <w:rPr>
          <w:rFonts w:ascii="仿宋" w:hAnsi="仿宋" w:eastAsia="仿宋" w:cs="仿宋"/>
          <w:sz w:val="28"/>
          <w:szCs w:val="28"/>
        </w:rPr>
      </w:pPr>
      <w:r>
        <w:rPr>
          <w:rFonts w:hint="eastAsia" w:ascii="仿宋" w:hAnsi="仿宋" w:eastAsia="仿宋" w:cs="仿宋"/>
          <w:b/>
          <w:sz w:val="28"/>
          <w:szCs w:val="28"/>
          <w:lang w:bidi="ar"/>
        </w:rPr>
        <w:t>甲方</w:t>
      </w:r>
      <w:r>
        <w:rPr>
          <w:rFonts w:hint="eastAsia" w:ascii="仿宋" w:hAnsi="仿宋" w:eastAsia="仿宋" w:cs="仿宋"/>
          <w:sz w:val="28"/>
          <w:szCs w:val="28"/>
          <w:lang w:bidi="ar"/>
        </w:rPr>
        <w:t xml:space="preserve">：江门市市场监督管理局  </w:t>
      </w:r>
    </w:p>
    <w:p>
      <w:pPr>
        <w:spacing w:line="520" w:lineRule="exact"/>
        <w:ind w:firstLine="2240" w:firstLineChars="800"/>
        <w:rPr>
          <w:rFonts w:ascii="仿宋" w:hAnsi="仿宋" w:eastAsia="仿宋" w:cs="仿宋"/>
          <w:sz w:val="28"/>
          <w:szCs w:val="28"/>
        </w:rPr>
      </w:pPr>
      <w:r>
        <w:rPr>
          <w:rFonts w:hint="eastAsia" w:ascii="仿宋" w:hAnsi="仿宋" w:eastAsia="仿宋" w:cs="仿宋"/>
          <w:sz w:val="28"/>
          <w:szCs w:val="28"/>
          <w:lang w:bidi="ar"/>
        </w:rPr>
        <w:t>（盖章）</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 xml:space="preserve">法定代表人或授权委托人：（签字）    </w:t>
      </w:r>
    </w:p>
    <w:p>
      <w:pPr>
        <w:spacing w:line="520" w:lineRule="exact"/>
        <w:ind w:firstLine="1960" w:firstLineChars="700"/>
        <w:rPr>
          <w:rFonts w:ascii="仿宋" w:hAnsi="仿宋" w:eastAsia="仿宋" w:cs="仿宋"/>
          <w:sz w:val="28"/>
          <w:szCs w:val="28"/>
        </w:rPr>
      </w:pPr>
      <w:r>
        <w:rPr>
          <w:rFonts w:hint="eastAsia" w:ascii="仿宋" w:hAnsi="仿宋" w:eastAsia="仿宋" w:cs="仿宋"/>
          <w:sz w:val="28"/>
          <w:szCs w:val="28"/>
          <w:lang w:bidi="ar"/>
        </w:rPr>
        <w:t>年    月    日</w:t>
      </w:r>
    </w:p>
    <w:p>
      <w:pPr>
        <w:spacing w:line="520" w:lineRule="exact"/>
        <w:rPr>
          <w:rFonts w:ascii="仿宋" w:hAnsi="仿宋" w:eastAsia="仿宋" w:cs="仿宋"/>
          <w:sz w:val="28"/>
          <w:szCs w:val="28"/>
        </w:rPr>
      </w:pPr>
      <w:r>
        <w:rPr>
          <w:rFonts w:hint="eastAsia" w:ascii="仿宋" w:hAnsi="仿宋" w:eastAsia="仿宋" w:cs="仿宋"/>
          <w:sz w:val="28"/>
          <w:szCs w:val="28"/>
          <w:lang w:bidi="ar"/>
        </w:rPr>
        <w:t xml:space="preserve"> </w:t>
      </w:r>
    </w:p>
    <w:p>
      <w:pPr>
        <w:pStyle w:val="10"/>
        <w:widowControl/>
        <w:ind w:firstLine="0" w:firstLineChars="0"/>
      </w:pPr>
    </w:p>
    <w:p>
      <w:pPr>
        <w:pStyle w:val="10"/>
        <w:widowControl/>
        <w:ind w:firstLine="0" w:firstLineChars="0"/>
      </w:pPr>
    </w:p>
    <w:p>
      <w:pPr>
        <w:spacing w:line="520" w:lineRule="exact"/>
        <w:ind w:firstLine="560"/>
        <w:rPr>
          <w:rFonts w:ascii="仿宋" w:hAnsi="仿宋" w:eastAsia="仿宋" w:cs="仿宋"/>
          <w:sz w:val="28"/>
          <w:szCs w:val="28"/>
        </w:rPr>
      </w:pPr>
      <w:r>
        <w:rPr>
          <w:rFonts w:hint="eastAsia" w:ascii="仿宋" w:hAnsi="仿宋" w:eastAsia="仿宋" w:cs="仿宋"/>
          <w:b/>
          <w:sz w:val="28"/>
          <w:szCs w:val="28"/>
          <w:lang w:bidi="ar"/>
        </w:rPr>
        <w:t>乙方</w:t>
      </w:r>
      <w:r>
        <w:rPr>
          <w:rFonts w:hint="eastAsia" w:ascii="仿宋" w:hAnsi="仿宋" w:eastAsia="仿宋" w:cs="仿宋"/>
          <w:sz w:val="28"/>
          <w:szCs w:val="28"/>
          <w:lang w:bidi="ar"/>
        </w:rPr>
        <w:t>：</w:t>
      </w:r>
    </w:p>
    <w:p>
      <w:pPr>
        <w:spacing w:line="520" w:lineRule="exact"/>
        <w:ind w:firstLine="2419" w:firstLineChars="864"/>
        <w:rPr>
          <w:rFonts w:ascii="仿宋" w:hAnsi="仿宋" w:eastAsia="仿宋" w:cs="仿宋"/>
          <w:sz w:val="28"/>
          <w:szCs w:val="28"/>
        </w:rPr>
      </w:pPr>
      <w:r>
        <w:rPr>
          <w:rFonts w:hint="eastAsia" w:ascii="仿宋" w:hAnsi="仿宋" w:eastAsia="仿宋" w:cs="仿宋"/>
          <w:sz w:val="28"/>
          <w:szCs w:val="28"/>
          <w:lang w:bidi="ar"/>
        </w:rPr>
        <w:t>（盖章）</w:t>
      </w:r>
    </w:p>
    <w:p>
      <w:pPr>
        <w:spacing w:line="520" w:lineRule="exact"/>
        <w:ind w:firstLine="560" w:firstLineChars="200"/>
        <w:rPr>
          <w:rFonts w:ascii="仿宋" w:hAnsi="仿宋" w:eastAsia="仿宋" w:cs="仿宋"/>
          <w:sz w:val="28"/>
          <w:szCs w:val="28"/>
        </w:rPr>
      </w:pPr>
      <w:r>
        <w:rPr>
          <w:rFonts w:hint="eastAsia" w:ascii="仿宋" w:hAnsi="仿宋" w:eastAsia="仿宋" w:cs="仿宋"/>
          <w:sz w:val="28"/>
          <w:szCs w:val="28"/>
          <w:lang w:bidi="ar"/>
        </w:rPr>
        <w:t>法定代表人或授权委托人：（签字）</w:t>
      </w:r>
    </w:p>
    <w:p>
      <w:pPr>
        <w:spacing w:line="520" w:lineRule="exact"/>
        <w:ind w:firstLine="1960" w:firstLineChars="700"/>
      </w:pPr>
      <w:r>
        <w:rPr>
          <w:rFonts w:hint="eastAsia" w:ascii="仿宋" w:hAnsi="仿宋" w:eastAsia="仿宋" w:cs="仿宋"/>
          <w:sz w:val="28"/>
          <w:szCs w:val="28"/>
          <w:lang w:bidi="ar"/>
        </w:rPr>
        <w:t>年    月    日</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Liberation Sans">
    <w:altName w:val="华文中宋"/>
    <w:panose1 w:val="00000000000000000000"/>
    <w:charset w:val="00"/>
    <w:family w:val="swiss"/>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Noto Sans CJK SC Regular">
    <w:altName w:val="仿宋"/>
    <w:panose1 w:val="00000000000000000000"/>
    <w:charset w:val="00"/>
    <w:family w:val="auto"/>
    <w:pitch w:val="default"/>
    <w:sig w:usb0="00000000" w:usb1="00000000" w:usb2="00000016" w:usb3="00000000" w:csb0="602E0107"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lang w:val="zh-CN"/>
      </w:rPr>
      <w:t xml:space="preserve"> </w:t>
    </w:r>
    <w:r>
      <w:rPr>
        <w:b/>
        <w:bCs/>
        <w:sz w:val="24"/>
      </w:rPr>
      <w:fldChar w:fldCharType="begin"/>
    </w:r>
    <w:r>
      <w:rPr>
        <w:b/>
        <w:bCs/>
      </w:rPr>
      <w:instrText xml:space="preserve">PAGE</w:instrText>
    </w:r>
    <w:r>
      <w:rPr>
        <w:b/>
        <w:bCs/>
        <w:sz w:val="24"/>
      </w:rPr>
      <w:fldChar w:fldCharType="separate"/>
    </w:r>
    <w:r>
      <w:rPr>
        <w:b/>
        <w:bCs/>
      </w:rPr>
      <w:t>8</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9</w:t>
    </w:r>
    <w:r>
      <w:rPr>
        <w:b/>
        <w:bCs/>
        <w:sz w:val="24"/>
      </w:rP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D767E2"/>
    <w:multiLevelType w:val="multilevel"/>
    <w:tmpl w:val="B9D767E2"/>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BDFE1C87"/>
    <w:multiLevelType w:val="multilevel"/>
    <w:tmpl w:val="BDFE1C87"/>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BFDF7EC4"/>
    <w:multiLevelType w:val="multilevel"/>
    <w:tmpl w:val="BFDF7EC4"/>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D57DF7A8"/>
    <w:multiLevelType w:val="multilevel"/>
    <w:tmpl w:val="D57DF7A8"/>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DB976F68"/>
    <w:multiLevelType w:val="multilevel"/>
    <w:tmpl w:val="DB976F68"/>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DFBF961C"/>
    <w:multiLevelType w:val="multilevel"/>
    <w:tmpl w:val="DFBF961C"/>
    <w:lvl w:ilvl="0" w:tentative="0">
      <w:start w:val="6"/>
      <w:numFmt w:val="chineseCounting"/>
      <w:suff w:val="space"/>
      <w:lvlText w:val="第%1条"/>
      <w:lvlJc w:val="left"/>
      <w:pPr>
        <w:tabs>
          <w:tab w:val="left" w:pos="0"/>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FF25BB4D"/>
    <w:multiLevelType w:val="multilevel"/>
    <w:tmpl w:val="FF25BB4D"/>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FFF6A5AF"/>
    <w:multiLevelType w:val="multilevel"/>
    <w:tmpl w:val="FFF6A5AF"/>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5F5E8EE7"/>
    <w:multiLevelType w:val="multilevel"/>
    <w:tmpl w:val="5F5E8EE7"/>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4B50ADD"/>
    <w:multiLevelType w:val="singleLevel"/>
    <w:tmpl w:val="64B50ADD"/>
    <w:lvl w:ilvl="0" w:tentative="0">
      <w:start w:val="1"/>
      <w:numFmt w:val="chineseCounting"/>
      <w:suff w:val="nothing"/>
      <w:lvlText w:val="（%1）"/>
      <w:lvlJc w:val="left"/>
      <w:pPr>
        <w:ind w:left="0" w:firstLine="420"/>
      </w:pPr>
      <w:rPr>
        <w:rFonts w:hint="eastAsia"/>
      </w:rPr>
    </w:lvl>
  </w:abstractNum>
  <w:abstractNum w:abstractNumId="10">
    <w:nsid w:val="7BBDDDA8"/>
    <w:multiLevelType w:val="multilevel"/>
    <w:tmpl w:val="7BBDDDA8"/>
    <w:lvl w:ilvl="0" w:tentative="0">
      <w:start w:val="1"/>
      <w:numFmt w:val="chineseCounting"/>
      <w:suff w:val="nothing"/>
      <w:lvlText w:val="（%1）"/>
      <w:lvlJc w:val="left"/>
      <w:pPr>
        <w:tabs>
          <w:tab w:val="left" w:pos="0"/>
        </w:tabs>
        <w:ind w:left="0" w:firstLine="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6"/>
  </w:num>
  <w:num w:numId="3">
    <w:abstractNumId w:val="9"/>
  </w:num>
  <w:num w:numId="4">
    <w:abstractNumId w:val="4"/>
  </w:num>
  <w:num w:numId="5">
    <w:abstractNumId w:val="0"/>
  </w:num>
  <w:num w:numId="6">
    <w:abstractNumId w:val="5"/>
  </w:num>
  <w:num w:numId="7">
    <w:abstractNumId w:val="7"/>
  </w:num>
  <w:num w:numId="8">
    <w:abstractNumId w:val="1"/>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documentProtection w:enforcement="0"/>
  <w:defaultTabStop w:val="420"/>
  <w:drawingGridHorizontalSpacing w:val="1"/>
  <w:drawingGridVerticalSpacing w:val="1"/>
  <w:displayHorizontalDrawingGridEvery w:val="0"/>
  <w:displayVerticalDrawingGridEvery w:val="2"/>
  <w:doNotUseMarginsForDrawingGridOrigin w:val="1"/>
  <w:drawingGridHorizontalOrigin w:val="0"/>
  <w:drawingGridVerticalOrigin w:val="0"/>
  <w:characterSpacingControl w:val="compressPunctuation"/>
  <w:doNotValidateAgainstSchema/>
  <w:doNotDemarcateInvalidXml/>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4D6DC2D"/>
    <w:rsid w:val="00014CAD"/>
    <w:rsid w:val="000535EE"/>
    <w:rsid w:val="000B3C51"/>
    <w:rsid w:val="00182292"/>
    <w:rsid w:val="002037A7"/>
    <w:rsid w:val="002F2F15"/>
    <w:rsid w:val="00370DA0"/>
    <w:rsid w:val="003E5B53"/>
    <w:rsid w:val="003E6253"/>
    <w:rsid w:val="0045591A"/>
    <w:rsid w:val="00457564"/>
    <w:rsid w:val="0049149D"/>
    <w:rsid w:val="00567269"/>
    <w:rsid w:val="00631403"/>
    <w:rsid w:val="007125BB"/>
    <w:rsid w:val="00786887"/>
    <w:rsid w:val="007E59B4"/>
    <w:rsid w:val="009458AD"/>
    <w:rsid w:val="00A0626B"/>
    <w:rsid w:val="00B33D56"/>
    <w:rsid w:val="00BD6C23"/>
    <w:rsid w:val="00BF1D26"/>
    <w:rsid w:val="00C34397"/>
    <w:rsid w:val="00CD6A0A"/>
    <w:rsid w:val="00D73CD7"/>
    <w:rsid w:val="00ED6703"/>
    <w:rsid w:val="00F94803"/>
    <w:rsid w:val="00FE23E9"/>
    <w:rsid w:val="17FCD65A"/>
    <w:rsid w:val="1DFFAF5A"/>
    <w:rsid w:val="2F7DC8D2"/>
    <w:rsid w:val="2F9FC82A"/>
    <w:rsid w:val="3696B9AA"/>
    <w:rsid w:val="36FED353"/>
    <w:rsid w:val="37BDF6E6"/>
    <w:rsid w:val="4FFFCC8C"/>
    <w:rsid w:val="5FFE3830"/>
    <w:rsid w:val="6BFF71A7"/>
    <w:rsid w:val="6FCBCC14"/>
    <w:rsid w:val="6FF9584E"/>
    <w:rsid w:val="6FFF4559"/>
    <w:rsid w:val="72376427"/>
    <w:rsid w:val="74D6DC2D"/>
    <w:rsid w:val="75E7E2DE"/>
    <w:rsid w:val="762DB935"/>
    <w:rsid w:val="77FEC1E2"/>
    <w:rsid w:val="79F93DFE"/>
    <w:rsid w:val="7BE9136E"/>
    <w:rsid w:val="7EFD0EE3"/>
    <w:rsid w:val="7FDECBF1"/>
    <w:rsid w:val="975A96E9"/>
    <w:rsid w:val="B97F68B0"/>
    <w:rsid w:val="BCE6EE61"/>
    <w:rsid w:val="BFEF450B"/>
    <w:rsid w:val="BFFF0A39"/>
    <w:rsid w:val="CBFD9E75"/>
    <w:rsid w:val="CFFCEBA0"/>
    <w:rsid w:val="E71A08F2"/>
    <w:rsid w:val="EF7D1426"/>
    <w:rsid w:val="F79B3357"/>
    <w:rsid w:val="FBEC916E"/>
    <w:rsid w:val="FC775C4A"/>
    <w:rsid w:val="FDF777C5"/>
    <w:rsid w:val="FEBFEA61"/>
    <w:rsid w:val="FED7BC40"/>
    <w:rsid w:val="FF1FB094"/>
    <w:rsid w:val="FF5F1618"/>
    <w:rsid w:val="FFAD9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qFormat/>
    <w:uiPriority w:val="0"/>
    <w:pPr>
      <w:suppressLineNumbers/>
      <w:spacing w:before="120" w:after="120"/>
    </w:pPr>
    <w:rPr>
      <w:i/>
      <w:iCs/>
      <w:sz w:val="24"/>
    </w:rPr>
  </w:style>
  <w:style w:type="paragraph" w:styleId="3">
    <w:name w:val="Body Text"/>
    <w:basedOn w:val="1"/>
    <w:qFormat/>
    <w:uiPriority w:val="0"/>
    <w:pPr>
      <w:spacing w:after="140" w:line="276" w:lineRule="auto"/>
    </w:pPr>
  </w:style>
  <w:style w:type="paragraph" w:styleId="4">
    <w:name w:val="Body Text Indent"/>
    <w:basedOn w:val="1"/>
    <w:link w:val="13"/>
    <w:qFormat/>
    <w:uiPriority w:val="0"/>
    <w:pPr>
      <w:spacing w:after="120"/>
      <w:ind w:left="420" w:leftChars="200"/>
    </w:pPr>
  </w:style>
  <w:style w:type="paragraph" w:styleId="5">
    <w:name w:val="Balloon Text"/>
    <w:basedOn w:val="1"/>
    <w:link w:val="14"/>
    <w:qFormat/>
    <w:uiPriority w:val="0"/>
    <w:rPr>
      <w:sz w:val="18"/>
      <w:szCs w:val="18"/>
    </w:rPr>
  </w:style>
  <w:style w:type="paragraph" w:styleId="6">
    <w:name w:val="footer"/>
    <w:basedOn w:val="1"/>
    <w:link w:val="15"/>
    <w:qFormat/>
    <w:uiPriority w:val="99"/>
    <w:pPr>
      <w:tabs>
        <w:tab w:val="center" w:pos="4153"/>
        <w:tab w:val="right" w:pos="8306"/>
      </w:tabs>
      <w:snapToGrid w:val="0"/>
      <w:jc w:val="left"/>
    </w:pPr>
    <w:rPr>
      <w:sz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List"/>
    <w:basedOn w:val="3"/>
    <w:qFormat/>
    <w:uiPriority w:val="0"/>
  </w:style>
  <w:style w:type="paragraph" w:styleId="9">
    <w:name w:val="Normal (Web)"/>
    <w:basedOn w:val="1"/>
    <w:qFormat/>
    <w:uiPriority w:val="0"/>
    <w:rPr>
      <w:rFonts w:ascii="Times New Roman" w:hAnsi="Times New Roman" w:eastAsia="仿宋_GB2312"/>
      <w:sz w:val="24"/>
      <w:szCs w:val="20"/>
    </w:rPr>
  </w:style>
  <w:style w:type="paragraph" w:styleId="10">
    <w:name w:val="Body Text First Indent 2"/>
    <w:basedOn w:val="4"/>
    <w:link w:val="17"/>
    <w:qFormat/>
    <w:uiPriority w:val="0"/>
    <w:pPr>
      <w:ind w:firstLine="420" w:firstLineChars="200"/>
    </w:pPr>
    <w:rPr>
      <w:rFonts w:ascii="Times New Roman" w:hAnsi="Times New Roman" w:eastAsia="仿宋_GB2312"/>
      <w:sz w:val="30"/>
      <w:szCs w:val="20"/>
    </w:rPr>
  </w:style>
  <w:style w:type="character" w:customStyle="1" w:styleId="13">
    <w:name w:val="正文文本缩进 Char"/>
    <w:link w:val="4"/>
    <w:qFormat/>
    <w:uiPriority w:val="0"/>
    <w:rPr>
      <w:rFonts w:hint="eastAsia" w:ascii="仿宋_GB2312" w:eastAsia="仿宋_GB2312" w:cs="仿宋_GB2312"/>
      <w:kern w:val="2"/>
      <w:sz w:val="30"/>
    </w:rPr>
  </w:style>
  <w:style w:type="character" w:customStyle="1" w:styleId="14">
    <w:name w:val="批注框文本 Char"/>
    <w:link w:val="5"/>
    <w:qFormat/>
    <w:uiPriority w:val="0"/>
    <w:rPr>
      <w:rFonts w:ascii="Calibri" w:hAnsi="Calibri"/>
      <w:kern w:val="2"/>
      <w:sz w:val="18"/>
      <w:szCs w:val="18"/>
    </w:rPr>
  </w:style>
  <w:style w:type="character" w:customStyle="1" w:styleId="15">
    <w:name w:val="页脚 Char"/>
    <w:link w:val="6"/>
    <w:qFormat/>
    <w:uiPriority w:val="99"/>
    <w:rPr>
      <w:rFonts w:hint="eastAsia" w:ascii="仿宋_GB2312" w:eastAsia="仿宋_GB2312" w:cs="仿宋_GB2312"/>
      <w:kern w:val="2"/>
      <w:sz w:val="18"/>
    </w:rPr>
  </w:style>
  <w:style w:type="character" w:customStyle="1" w:styleId="16">
    <w:name w:val="页眉 Char"/>
    <w:link w:val="7"/>
    <w:qFormat/>
    <w:uiPriority w:val="0"/>
    <w:rPr>
      <w:rFonts w:ascii="Calibri" w:hAnsi="Calibri"/>
      <w:kern w:val="2"/>
      <w:sz w:val="18"/>
      <w:szCs w:val="18"/>
    </w:rPr>
  </w:style>
  <w:style w:type="character" w:customStyle="1" w:styleId="17">
    <w:name w:val="正文首行缩进 2 Char"/>
    <w:link w:val="10"/>
    <w:qFormat/>
    <w:uiPriority w:val="0"/>
    <w:rPr>
      <w:rFonts w:hint="eastAsia" w:ascii="仿宋_GB2312" w:eastAsia="仿宋_GB2312" w:cs="仿宋_GB2312"/>
      <w:kern w:val="2"/>
      <w:sz w:val="30"/>
    </w:rPr>
  </w:style>
  <w:style w:type="character" w:customStyle="1" w:styleId="18">
    <w:name w:val="默认段落字体1"/>
    <w:qFormat/>
    <w:uiPriority w:val="0"/>
  </w:style>
  <w:style w:type="paragraph" w:customStyle="1" w:styleId="19">
    <w:name w:val="Heading"/>
    <w:basedOn w:val="1"/>
    <w:next w:val="3"/>
    <w:qFormat/>
    <w:uiPriority w:val="0"/>
    <w:pPr>
      <w:keepNext/>
      <w:spacing w:before="240" w:after="120"/>
    </w:pPr>
    <w:rPr>
      <w:rFonts w:ascii="Liberation Sans" w:hAnsi="Liberation Sans" w:eastAsia="Noto Sans CJK SC Regular" w:cs="Noto Sans CJK SC Regular"/>
      <w:sz w:val="28"/>
      <w:szCs w:val="28"/>
    </w:rPr>
  </w:style>
  <w:style w:type="paragraph" w:customStyle="1" w:styleId="20">
    <w:name w:val="Index"/>
    <w:basedOn w:val="1"/>
    <w:qFormat/>
    <w:uiPriority w:val="0"/>
    <w:pPr>
      <w:suppressLineNumbers/>
    </w:pPr>
  </w:style>
  <w:style w:type="paragraph" w:customStyle="1" w:styleId="21">
    <w:name w:val="普通(网站)1"/>
    <w:basedOn w:val="1"/>
    <w:qFormat/>
    <w:uiPriority w:val="0"/>
    <w:pPr>
      <w:jc w:val="left"/>
    </w:pPr>
    <w:rPr>
      <w:rFonts w:eastAsia="仿宋_GB2312"/>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opt/apps/cn.wps.wps-office-pro/files/kingsoft/wps-office/office6/D:\home\greatwall\Desktop\OA&#25346;&#32593;&#21576;&#25209;&#25991;&#20214;\&#38468;&#20214;3&#65306;&#21512;&#21516;&#27169;&#2925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附件3：合同模版</Template>
  <Pages>9</Pages>
  <Words>747</Words>
  <Characters>4262</Characters>
  <Lines>35</Lines>
  <Paragraphs>9</Paragraphs>
  <TotalTime>64</TotalTime>
  <ScaleCrop>false</ScaleCrop>
  <LinksUpToDate>false</LinksUpToDate>
  <CharactersWithSpaces>5000</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2025-09-19T07:00:00Z</dcterms:created>
  <dc:creator>胡晓昕</dc:creator>
  <cp:lastModifiedBy>greatwall</cp:lastModifiedBy>
  <dcterms:modified xsi:type="dcterms:W3CDTF">2026-03-30T10:17:18Z</dcterms:modified>
  <dc:title>江门市市场监督管理局2025年协助开展助企纾困和个体工商户分型分类项目</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964988653F7163E073B9C768FD6591EC</vt:lpwstr>
  </property>
</Properties>
</file>