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360" w:lineRule="auto"/>
        <w:jc w:val="center"/>
        <w:outlineLvl w:val="1"/>
        <w:rPr>
          <w:rFonts w:ascii="黑体" w:hAnsi="宋体" w:eastAsia="黑体"/>
          <w:sz w:val="32"/>
          <w:szCs w:val="32"/>
        </w:rPr>
      </w:pPr>
      <w:r>
        <w:rPr>
          <w:rFonts w:hint="eastAsia" w:ascii="黑体" w:hAnsi="宋体" w:eastAsia="黑体"/>
          <w:sz w:val="32"/>
          <w:szCs w:val="32"/>
        </w:rPr>
        <w:t>参选函（格式）</w:t>
      </w:r>
    </w:p>
    <w:p>
      <w:pPr>
        <w:spacing w:line="360" w:lineRule="auto"/>
        <w:rPr>
          <w:rFonts w:ascii="黑体" w:hAnsi="宋体" w:eastAsia="黑体"/>
          <w:szCs w:val="21"/>
        </w:rPr>
      </w:pPr>
    </w:p>
    <w:p>
      <w:pPr>
        <w:spacing w:line="360" w:lineRule="auto"/>
        <w:rPr>
          <w:rFonts w:ascii="宋体" w:hAnsi="宋体"/>
          <w:szCs w:val="21"/>
        </w:rPr>
      </w:pPr>
      <w:r>
        <w:rPr>
          <w:rFonts w:hint="eastAsia" w:ascii="宋体" w:hAnsi="宋体"/>
          <w:szCs w:val="21"/>
        </w:rPr>
        <w:t>致：</w:t>
      </w:r>
      <w:r>
        <w:rPr>
          <w:rFonts w:hint="eastAsia" w:ascii="宋体" w:hAnsi="宋体"/>
          <w:szCs w:val="21"/>
          <w:u w:val="single"/>
        </w:rPr>
        <w:t>江门市政府投资工程建设管理中心</w:t>
      </w:r>
    </w:p>
    <w:p>
      <w:pPr>
        <w:spacing w:line="360" w:lineRule="auto"/>
        <w:ind w:firstLine="420" w:firstLineChars="200"/>
        <w:rPr>
          <w:rFonts w:ascii="宋体" w:hAnsi="宋体"/>
          <w:szCs w:val="21"/>
        </w:rPr>
      </w:pPr>
      <w:r>
        <w:rPr>
          <w:rFonts w:hint="eastAsia" w:ascii="宋体" w:hAnsi="宋体"/>
          <w:szCs w:val="21"/>
        </w:rPr>
        <w:t>在充分研究</w:t>
      </w:r>
      <w:r>
        <w:rPr>
          <w:rFonts w:hint="eastAsia" w:ascii="宋体" w:hAnsi="宋体"/>
          <w:szCs w:val="21"/>
          <w:u w:val="single"/>
        </w:rPr>
        <w:t>江门市艺术中学改造工程项目（一期）二标段</w:t>
      </w:r>
      <w:r>
        <w:rPr>
          <w:rFonts w:hint="eastAsia" w:ascii="宋体" w:hAnsi="宋体"/>
          <w:szCs w:val="21"/>
        </w:rPr>
        <w:t>（以下简称“本工程”）采购公告、项目采购需求书和招标代理合同文本的全部内容后，我方将响应采购公告、项目采购需求书和招标代理合同文本的全部规定，并承诺若中选后将按采购公告、项目采购需求书和招标代理合同文本的规定执行，我方兹以：</w:t>
      </w:r>
      <w:r>
        <w:rPr>
          <w:rFonts w:hint="eastAsia" w:ascii="宋体" w:hAnsi="宋体"/>
          <w:szCs w:val="21"/>
          <w:lang w:eastAsia="zh-CN"/>
        </w:rPr>
        <w:t>报价下浮率：</w:t>
      </w:r>
      <w:r>
        <w:rPr>
          <w:rFonts w:hint="eastAsia" w:ascii="宋体" w:hAnsi="宋体"/>
          <w:szCs w:val="21"/>
          <w:u w:val="single"/>
          <w:lang w:val="en-US" w:eastAsia="zh-CN"/>
        </w:rPr>
        <w:t xml:space="preserve">        </w:t>
      </w:r>
      <w:r>
        <w:rPr>
          <w:rFonts w:hint="eastAsia" w:ascii="宋体" w:hAnsi="宋体"/>
          <w:szCs w:val="21"/>
          <w:u w:val="none"/>
          <w:lang w:val="en-US" w:eastAsia="zh-CN"/>
        </w:rPr>
        <w:t>%为参选报价下浮率；</w:t>
      </w:r>
      <w:r>
        <w:rPr>
          <w:rFonts w:hint="eastAsia" w:ascii="宋体" w:hAnsi="宋体"/>
          <w:szCs w:val="21"/>
        </w:rPr>
        <w:t>大写：人民币</w:t>
      </w:r>
      <w:r>
        <w:rPr>
          <w:rFonts w:hint="eastAsia" w:ascii="宋体" w:hAnsi="宋体"/>
          <w:szCs w:val="21"/>
          <w:u w:val="single"/>
          <w:lang w:val="en-US" w:eastAsia="zh-CN"/>
        </w:rPr>
        <w:t xml:space="preserve">                   </w:t>
      </w:r>
      <w:r>
        <w:rPr>
          <w:rFonts w:hint="eastAsia" w:ascii="宋体" w:hAnsi="宋体"/>
          <w:szCs w:val="21"/>
          <w:u w:val="none"/>
          <w:lang w:val="en-US" w:eastAsia="zh-CN"/>
        </w:rPr>
        <w:t>（</w:t>
      </w:r>
      <w:r>
        <w:rPr>
          <w:rFonts w:hint="eastAsia" w:ascii="宋体" w:hAnsi="宋体"/>
          <w:szCs w:val="21"/>
          <w:lang w:eastAsia="zh-CN"/>
        </w:rPr>
        <w:t>小写</w:t>
      </w:r>
      <w:r>
        <w:rPr>
          <w:rFonts w:hint="eastAsia" w:ascii="宋体" w:hAnsi="宋体"/>
          <w:szCs w:val="21"/>
        </w:rPr>
        <w:t>RMB￥：</w:t>
      </w:r>
      <w:r>
        <w:rPr>
          <w:rFonts w:hint="eastAsia"/>
          <w:u w:val="single"/>
          <w:lang w:val="en-US" w:eastAsia="zh-CN"/>
        </w:rPr>
        <w:t xml:space="preserve">            </w:t>
      </w:r>
      <w:r>
        <w:rPr>
          <w:rFonts w:hint="eastAsia" w:ascii="宋体" w:hAnsi="宋体"/>
          <w:szCs w:val="21"/>
        </w:rPr>
        <w:t>元</w:t>
      </w:r>
      <w:r>
        <w:rPr>
          <w:rFonts w:hint="eastAsia" w:ascii="宋体" w:hAnsi="宋体"/>
          <w:szCs w:val="21"/>
          <w:u w:val="none"/>
          <w:lang w:val="en-US" w:eastAsia="zh-CN"/>
        </w:rPr>
        <w:t>）</w:t>
      </w:r>
      <w:r>
        <w:rPr>
          <w:rFonts w:hint="eastAsia" w:ascii="宋体" w:hAnsi="宋体"/>
          <w:szCs w:val="21"/>
        </w:rPr>
        <w:t>为参选报价，招标代理报酬参照国家计委《招标代理服务收费管理暂行办法》（计价格〔2002〕1980号）和《国家发展改革委关于降低部分建设项目收费标准规范收费行为等有关问题的通知》（发改价格〔2011〕534号）的招标代理服务收费标准，以本合同工程完成的每个单项招标的中标价为计费额，按“工程招标”服务类型费率计取招标代理费收费基准价，乘以（1-基础下浮率30%）再乘以（1-中选下浮率%）计算，累计进行结算，结算金额不得超过概算批复对应金额。</w:t>
      </w:r>
    </w:p>
    <w:p>
      <w:pPr>
        <w:spacing w:line="360" w:lineRule="auto"/>
        <w:ind w:firstLine="420" w:firstLineChars="200"/>
        <w:rPr>
          <w:rFonts w:ascii="宋体" w:hAnsi="宋体"/>
          <w:szCs w:val="21"/>
        </w:rPr>
      </w:pPr>
      <w:r>
        <w:rPr>
          <w:rFonts w:hint="eastAsia" w:ascii="宋体" w:hAnsi="宋体"/>
          <w:szCs w:val="21"/>
        </w:rPr>
        <w:t>如果我方中选，我方同意本参选函在采购公告规定的提交参选函截止时间后，在采购公告规定的有效期期满前对我方具有约束力，且随时准备接受你方发出的中选通知书。</w:t>
      </w:r>
    </w:p>
    <w:p>
      <w:pPr>
        <w:spacing w:line="360" w:lineRule="auto"/>
        <w:ind w:firstLine="420" w:firstLineChars="200"/>
        <w:rPr>
          <w:rFonts w:ascii="宋体" w:hAnsi="宋体"/>
          <w:szCs w:val="21"/>
        </w:rPr>
      </w:pPr>
      <w:r>
        <w:rPr>
          <w:rFonts w:hint="eastAsia" w:ascii="宋体" w:hAnsi="宋体"/>
          <w:szCs w:val="21"/>
        </w:rPr>
        <w:t>我方在此声明，所递交的参选函及有关</w:t>
      </w:r>
      <w:bookmarkStart w:id="0" w:name="_GoBack"/>
      <w:bookmarkEnd w:id="0"/>
      <w:r>
        <w:rPr>
          <w:rFonts w:hint="eastAsia" w:ascii="宋体" w:hAnsi="宋体"/>
          <w:szCs w:val="21"/>
        </w:rPr>
        <w:t>资料内容完整、真实和准确。</w:t>
      </w:r>
    </w:p>
    <w:p>
      <w:pPr>
        <w:spacing w:line="360" w:lineRule="auto"/>
        <w:ind w:firstLine="420" w:firstLineChars="200"/>
        <w:rPr>
          <w:rFonts w:ascii="宋体" w:hAnsi="宋体"/>
          <w:szCs w:val="21"/>
        </w:rPr>
      </w:pPr>
    </w:p>
    <w:p>
      <w:pPr>
        <w:spacing w:line="360" w:lineRule="auto"/>
        <w:ind w:firstLine="3150" w:firstLineChars="1500"/>
        <w:rPr>
          <w:rFonts w:ascii="宋体" w:hAnsi="宋体"/>
          <w:szCs w:val="21"/>
        </w:rPr>
      </w:pPr>
      <w:r>
        <w:rPr>
          <w:rFonts w:hint="eastAsia" w:ascii="宋体" w:hAnsi="宋体"/>
          <w:szCs w:val="21"/>
        </w:rPr>
        <w:t>参选人（盖公章）：</w:t>
      </w:r>
    </w:p>
    <w:p>
      <w:pPr>
        <w:spacing w:line="360" w:lineRule="auto"/>
        <w:ind w:firstLine="420" w:firstLineChars="200"/>
        <w:jc w:val="center"/>
        <w:rPr>
          <w:rFonts w:ascii="宋体" w:hAnsi="宋体"/>
          <w:szCs w:val="21"/>
        </w:rPr>
      </w:pPr>
      <w:r>
        <w:rPr>
          <w:rFonts w:hint="eastAsia" w:ascii="宋体" w:hAnsi="宋体"/>
          <w:szCs w:val="21"/>
        </w:rPr>
        <w:t>法人代表或委托代理人（签字或盖章）：</w:t>
      </w:r>
    </w:p>
    <w:p>
      <w:pPr>
        <w:spacing w:line="360" w:lineRule="auto"/>
        <w:ind w:firstLine="420" w:firstLineChars="200"/>
        <w:jc w:val="right"/>
        <w:rPr>
          <w:rFonts w:ascii="宋体" w:hAnsi="宋体"/>
          <w:szCs w:val="21"/>
        </w:rPr>
      </w:pPr>
      <w:r>
        <w:rPr>
          <w:rFonts w:hint="eastAsia" w:ascii="宋体" w:hAnsi="宋体"/>
          <w:szCs w:val="21"/>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1E"/>
    <w:rsid w:val="00071D43"/>
    <w:rsid w:val="00083E1E"/>
    <w:rsid w:val="00124C16"/>
    <w:rsid w:val="0015633E"/>
    <w:rsid w:val="0026122A"/>
    <w:rsid w:val="002E663B"/>
    <w:rsid w:val="00434B48"/>
    <w:rsid w:val="0053227A"/>
    <w:rsid w:val="00605109"/>
    <w:rsid w:val="006313AB"/>
    <w:rsid w:val="0072128E"/>
    <w:rsid w:val="00734CE3"/>
    <w:rsid w:val="00761736"/>
    <w:rsid w:val="007711FB"/>
    <w:rsid w:val="007A6958"/>
    <w:rsid w:val="007F6278"/>
    <w:rsid w:val="00810E8B"/>
    <w:rsid w:val="00814603"/>
    <w:rsid w:val="008859F3"/>
    <w:rsid w:val="009867A4"/>
    <w:rsid w:val="009B7824"/>
    <w:rsid w:val="00A05D51"/>
    <w:rsid w:val="00AD2A20"/>
    <w:rsid w:val="00B12F85"/>
    <w:rsid w:val="00B231BC"/>
    <w:rsid w:val="00BF2C07"/>
    <w:rsid w:val="00C71BB6"/>
    <w:rsid w:val="00CD7E17"/>
    <w:rsid w:val="00D943DA"/>
    <w:rsid w:val="00D945BD"/>
    <w:rsid w:val="00DD781D"/>
    <w:rsid w:val="00EB2A09"/>
    <w:rsid w:val="00EE1E0F"/>
    <w:rsid w:val="00FA7B0F"/>
    <w:rsid w:val="13B8638C"/>
    <w:rsid w:val="600F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2"/>
    <w:basedOn w:val="3"/>
    <w:link w:val="11"/>
    <w:semiHidden/>
    <w:unhideWhenUsed/>
    <w:uiPriority w:val="99"/>
    <w:pPr>
      <w:ind w:firstLine="420" w:firstLineChars="200"/>
    </w:pPr>
  </w:style>
  <w:style w:type="paragraph" w:styleId="3">
    <w:name w:val="Body Text Indent"/>
    <w:basedOn w:val="1"/>
    <w:link w:val="10"/>
    <w:semiHidden/>
    <w:unhideWhenUsed/>
    <w:uiPriority w:val="99"/>
    <w:pPr>
      <w:spacing w:after="120"/>
      <w:ind w:left="420" w:leftChars="200"/>
    </w:pPr>
  </w:style>
  <w:style w:type="paragraph" w:styleId="4">
    <w:name w:val="footer"/>
    <w:basedOn w:val="1"/>
    <w:link w:val="9"/>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正文文本缩进 Char"/>
    <w:basedOn w:val="7"/>
    <w:link w:val="3"/>
    <w:semiHidden/>
    <w:uiPriority w:val="99"/>
    <w:rPr>
      <w:rFonts w:ascii="Times New Roman" w:hAnsi="Times New Roman" w:eastAsia="宋体" w:cs="Times New Roman"/>
      <w:szCs w:val="24"/>
    </w:rPr>
  </w:style>
  <w:style w:type="character" w:customStyle="1" w:styleId="11">
    <w:name w:val="正文首行缩进 2 Char"/>
    <w:basedOn w:val="10"/>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88</Words>
  <Characters>506</Characters>
  <Lines>4</Lines>
  <Paragraphs>1</Paragraphs>
  <TotalTime>2</TotalTime>
  <ScaleCrop>false</ScaleCrop>
  <LinksUpToDate>false</LinksUpToDate>
  <CharactersWithSpaces>593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2024-04-16T01:53:00Z</dcterms:created>
  <dc:creator>林江盛</dc:creator>
  <cp:lastModifiedBy>林江盛</cp:lastModifiedBy>
  <dcterms:modified xsi:type="dcterms:W3CDTF">2026-03-20T07:09:52Z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