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1A37A">
      <w:pPr>
        <w:spacing w:line="58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附件1</w:t>
      </w:r>
    </w:p>
    <w:p w14:paraId="6B9B9CD3">
      <w:pPr>
        <w:spacing w:line="580" w:lineRule="exact"/>
        <w:jc w:val="center"/>
        <w:rPr>
          <w:rFonts w:hint="default" w:ascii="Times New Roman" w:hAnsi="Times New Roman" w:eastAsia="方正大标宋_GBK" w:cs="Times New Roman"/>
          <w:b w:val="0"/>
          <w:bCs/>
          <w:sz w:val="42"/>
          <w:szCs w:val="42"/>
        </w:rPr>
      </w:pPr>
      <w:bookmarkStart w:id="0" w:name="_GoBack"/>
      <w:r>
        <w:rPr>
          <w:rFonts w:hint="default" w:ascii="Times New Roman" w:hAnsi="Times New Roman" w:eastAsia="方正大标宋_GBK" w:cs="Times New Roman"/>
          <w:b w:val="0"/>
          <w:bCs/>
          <w:sz w:val="42"/>
          <w:szCs w:val="42"/>
        </w:rPr>
        <w:t>报价单</w:t>
      </w:r>
      <w:bookmarkEnd w:id="0"/>
    </w:p>
    <w:p w14:paraId="2579F39B">
      <w:pPr>
        <w:spacing w:line="58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tbl>
      <w:tblPr>
        <w:tblStyle w:val="2"/>
        <w:tblW w:w="852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45"/>
        <w:gridCol w:w="6075"/>
      </w:tblGrid>
      <w:tr w14:paraId="6216A40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3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48BE00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报价单位</w:t>
            </w:r>
          </w:p>
          <w:p w14:paraId="30218B14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（盖公章）</w:t>
            </w:r>
          </w:p>
        </w:tc>
        <w:tc>
          <w:tcPr>
            <w:tcW w:w="356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E40A27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1328A23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3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0B0A29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联系人及联系方式</w:t>
            </w:r>
          </w:p>
        </w:tc>
        <w:tc>
          <w:tcPr>
            <w:tcW w:w="356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68009E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7EECA81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3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FF5131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356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01F47D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17CC322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3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360402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356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A6D48A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67F0EDE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143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732BD5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  <w:t>计算项目总价</w:t>
            </w:r>
          </w:p>
        </w:tc>
        <w:tc>
          <w:tcPr>
            <w:tcW w:w="356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3D1ECD">
            <w:pPr>
              <w:snapToGrid w:val="0"/>
              <w:spacing w:line="3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  <w:t>￥        元</w:t>
            </w:r>
          </w:p>
          <w:p w14:paraId="253F716C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  <w:t>（大写：                        ）</w:t>
            </w:r>
          </w:p>
        </w:tc>
      </w:tr>
    </w:tbl>
    <w:p w14:paraId="1626475B">
      <w:pPr>
        <w:spacing w:line="58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备注：计算项目总价不得高于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</w:t>
      </w:r>
    </w:p>
    <w:p w14:paraId="1042D99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3C24CB"/>
    <w:rsid w:val="443C24CB"/>
    <w:rsid w:val="5B57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2026-03-24T07:31:00Z</dcterms:created>
  <dc:creator>李耀明</dc:creator>
  <cp:lastModifiedBy>李耀明</cp:lastModifiedBy>
  <dcterms:modified xsi:type="dcterms:W3CDTF">2026-03-24T07:31:38Z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B73473B4EE55450CB64BA3199CB3835F_11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