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0"/>
        <w:jc w:val="center"/>
        <w:textAlignment w:val="auto"/>
        <w:rPr>
          <w:rFonts w:hint="eastAsia" w:ascii="方正小标宋_GBK" w:hAnsi="方正小标宋_GBK" w:eastAsia="方正小标宋_GBK" w:cs="方正小标宋_GBK"/>
          <w:sz w:val="42"/>
          <w:szCs w:val="42"/>
          <w:lang w:eastAsia="zh-CN"/>
        </w:rPr>
      </w:pPr>
      <w:r>
        <w:rPr>
          <w:rFonts w:hint="eastAsia" w:ascii="方正小标宋_GBK" w:hAnsi="方正小标宋_GBK" w:eastAsia="方正小标宋_GBK" w:cs="方正小标宋_GBK"/>
          <w:sz w:val="42"/>
          <w:szCs w:val="42"/>
          <w:lang w:eastAsia="zh-CN"/>
        </w:rPr>
        <w:t>关于完善公立医疗机构医疗服务价格管理机制的通知</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0"/>
        <w:jc w:val="center"/>
        <w:textAlignment w:val="auto"/>
        <w:rPr>
          <w:rFonts w:hint="eastAsia" w:ascii="方正小标宋_GBK" w:hAnsi="方正小标宋_GBK" w:eastAsia="方正小标宋_GBK" w:cs="方正小标宋_GBK"/>
          <w:sz w:val="42"/>
          <w:szCs w:val="42"/>
          <w:lang w:eastAsia="zh-CN"/>
        </w:rPr>
      </w:pPr>
      <w:r>
        <w:rPr>
          <w:rFonts w:hint="eastAsia" w:ascii="Times New Roman" w:hAnsi="Times New Roman" w:eastAsia="方正仿宋_GBK" w:cs="Times New Roman"/>
          <w:sz w:val="30"/>
          <w:szCs w:val="30"/>
          <w:lang w:eastAsia="zh-CN"/>
        </w:rPr>
        <w:t>（征求意见稿）</w:t>
      </w:r>
    </w:p>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auto"/>
        <w:rPr>
          <w:rFonts w:hint="default" w:ascii="Times New Roman" w:hAnsi="Times New Roman" w:eastAsia="方正仿宋_GBK" w:cs="Times New Roman"/>
          <w:i w:val="0"/>
          <w:iCs w:val="0"/>
          <w:caps w:val="0"/>
          <w:spacing w:val="0"/>
          <w:kern w:val="0"/>
          <w:sz w:val="30"/>
          <w:szCs w:val="30"/>
          <w:shd w:val="clear" w:color="auto"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i w:val="0"/>
          <w:iCs w:val="0"/>
          <w:caps w:val="0"/>
          <w:spacing w:val="0"/>
          <w:kern w:val="0"/>
          <w:sz w:val="30"/>
          <w:szCs w:val="30"/>
          <w:shd w:val="clear" w:color="auto" w:fill="FFFFFF"/>
          <w:lang w:val="en-US" w:eastAsia="zh-CN" w:bidi="ar"/>
        </w:rPr>
        <w:t>各县（市、区）人民政府：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eastAsia="zh-CN"/>
        </w:rPr>
        <w:t>根据《广东省医疗保障局关于完善公立医疗机构医疗服务价格管理机制的通知》（</w:t>
      </w:r>
      <w:r>
        <w:rPr>
          <w:rFonts w:hint="eastAsia" w:ascii="Times New Roman" w:hAnsi="Times New Roman" w:eastAsia="方正仿宋_GBK" w:cs="Times New Roman"/>
          <w:sz w:val="30"/>
          <w:szCs w:val="30"/>
          <w:lang w:val="en-US" w:eastAsia="zh-CN"/>
        </w:rPr>
        <w:t>粤</w:t>
      </w:r>
      <w:r>
        <w:rPr>
          <w:rFonts w:hint="default" w:ascii="Times New Roman" w:hAnsi="Times New Roman" w:eastAsia="方正仿宋_GBK" w:cs="Times New Roman"/>
          <w:sz w:val="30"/>
          <w:szCs w:val="30"/>
          <w:lang w:eastAsia="zh-CN"/>
        </w:rPr>
        <w:t>医保</w:t>
      </w:r>
      <w:r>
        <w:rPr>
          <w:rFonts w:hint="eastAsia" w:ascii="Times New Roman" w:hAnsi="Times New Roman" w:eastAsia="方正仿宋_GBK" w:cs="Times New Roman"/>
          <w:sz w:val="30"/>
          <w:szCs w:val="30"/>
          <w:lang w:val="en-US" w:eastAsia="zh-CN"/>
        </w:rPr>
        <w:t>规</w:t>
      </w:r>
      <w:r>
        <w:rPr>
          <w:rFonts w:hint="default" w:ascii="Times New Roman" w:hAnsi="Times New Roman" w:eastAsia="方正仿宋_GBK" w:cs="Times New Roman"/>
          <w:sz w:val="30"/>
          <w:szCs w:val="30"/>
          <w:lang w:eastAsia="zh-CN"/>
        </w:rPr>
        <w:t>〔202</w:t>
      </w:r>
      <w:r>
        <w:rPr>
          <w:rFonts w:hint="eastAsia" w:ascii="Times New Roman" w:hAnsi="Times New Roman" w:eastAsia="方正仿宋_GBK" w:cs="Times New Roman"/>
          <w:sz w:val="30"/>
          <w:szCs w:val="30"/>
          <w:lang w:val="en-US" w:eastAsia="zh-CN"/>
        </w:rPr>
        <w:t>5</w:t>
      </w:r>
      <w:r>
        <w:rPr>
          <w:rFonts w:hint="default" w:ascii="Times New Roman" w:hAnsi="Times New Roman" w:eastAsia="方正仿宋_GBK" w:cs="Times New Roman"/>
          <w:sz w:val="30"/>
          <w:szCs w:val="30"/>
          <w:lang w:eastAsia="zh-CN"/>
        </w:rPr>
        <w:t>〕</w:t>
      </w:r>
      <w:r>
        <w:rPr>
          <w:rFonts w:hint="eastAsia" w:ascii="Times New Roman" w:hAnsi="Times New Roman" w:eastAsia="方正仿宋_GBK" w:cs="Times New Roman"/>
          <w:sz w:val="30"/>
          <w:szCs w:val="30"/>
          <w:lang w:val="en-US" w:eastAsia="zh-CN"/>
        </w:rPr>
        <w:t>5</w:t>
      </w:r>
      <w:r>
        <w:rPr>
          <w:rFonts w:hint="default" w:ascii="Times New Roman" w:hAnsi="Times New Roman" w:eastAsia="方正仿宋_GBK" w:cs="Times New Roman"/>
          <w:sz w:val="30"/>
          <w:szCs w:val="30"/>
          <w:lang w:eastAsia="zh-CN"/>
        </w:rPr>
        <w:t>号）</w:t>
      </w:r>
      <w:r>
        <w:rPr>
          <w:rFonts w:hint="eastAsia" w:ascii="Times New Roman" w:hAnsi="Times New Roman" w:eastAsia="方正仿宋_GBK" w:cs="Times New Roman"/>
          <w:sz w:val="30"/>
          <w:szCs w:val="30"/>
          <w:lang w:val="en-US" w:eastAsia="zh-CN"/>
        </w:rPr>
        <w:t>等</w:t>
      </w:r>
      <w:r>
        <w:rPr>
          <w:rFonts w:hint="default" w:ascii="Times New Roman" w:hAnsi="Times New Roman" w:eastAsia="方正仿宋_GBK" w:cs="Times New Roman"/>
          <w:sz w:val="30"/>
          <w:szCs w:val="30"/>
          <w:lang w:eastAsia="zh-CN"/>
        </w:rPr>
        <w:t>有关文件精神，</w:t>
      </w:r>
      <w:r>
        <w:rPr>
          <w:rFonts w:hint="default" w:ascii="Times New Roman" w:hAnsi="Times New Roman" w:eastAsia="方正仿宋_GBK" w:cs="Times New Roman"/>
          <w:sz w:val="30"/>
          <w:szCs w:val="30"/>
        </w:rPr>
        <w:t>为</w:t>
      </w:r>
      <w:r>
        <w:rPr>
          <w:rFonts w:hint="eastAsia" w:ascii="Times New Roman" w:hAnsi="Times New Roman" w:eastAsia="方正仿宋_GBK" w:cs="Times New Roman"/>
          <w:sz w:val="30"/>
          <w:szCs w:val="30"/>
          <w:lang w:val="en-US" w:eastAsia="zh-CN"/>
        </w:rPr>
        <w:t>进一步完善</w:t>
      </w:r>
      <w:r>
        <w:rPr>
          <w:rFonts w:hint="default" w:ascii="Times New Roman" w:hAnsi="Times New Roman" w:eastAsia="方正仿宋_GBK" w:cs="Times New Roman"/>
          <w:sz w:val="30"/>
          <w:szCs w:val="30"/>
          <w:lang w:eastAsia="zh-CN"/>
        </w:rPr>
        <w:t>我市公立医疗机构医疗服务</w:t>
      </w:r>
      <w:r>
        <w:rPr>
          <w:rFonts w:hint="eastAsia" w:ascii="Times New Roman" w:hAnsi="Times New Roman" w:eastAsia="方正仿宋_GBK" w:cs="Times New Roman"/>
          <w:sz w:val="30"/>
          <w:szCs w:val="30"/>
          <w:lang w:val="en-US" w:eastAsia="zh-CN"/>
        </w:rPr>
        <w:t>价格管理，</w:t>
      </w:r>
      <w:r>
        <w:rPr>
          <w:rFonts w:hint="default" w:ascii="Times New Roman" w:hAnsi="Times New Roman" w:eastAsia="方正仿宋_GBK" w:cs="Times New Roman"/>
          <w:sz w:val="30"/>
          <w:szCs w:val="30"/>
          <w:lang w:eastAsia="zh-CN"/>
        </w:rPr>
        <w:t>经市人民政府同意，现</w:t>
      </w:r>
      <w:r>
        <w:rPr>
          <w:rFonts w:hint="default" w:ascii="Times New Roman" w:hAnsi="Times New Roman" w:eastAsia="方正仿宋_GBK" w:cs="Times New Roman"/>
          <w:sz w:val="30"/>
          <w:szCs w:val="30"/>
        </w:rPr>
        <w:t>就有关</w:t>
      </w:r>
      <w:r>
        <w:rPr>
          <w:rFonts w:hint="default" w:ascii="Times New Roman" w:hAnsi="Times New Roman" w:eastAsia="方正仿宋_GBK" w:cs="Times New Roman"/>
          <w:sz w:val="30"/>
          <w:szCs w:val="30"/>
          <w:lang w:eastAsia="zh-CN"/>
        </w:rPr>
        <w:t>事项</w:t>
      </w:r>
      <w:r>
        <w:rPr>
          <w:rFonts w:hint="default" w:ascii="Times New Roman" w:hAnsi="Times New Roman" w:eastAsia="方正仿宋_GBK" w:cs="Times New Roman"/>
          <w:sz w:val="30"/>
          <w:szCs w:val="30"/>
        </w:rPr>
        <w:t>通知如下：</w:t>
      </w:r>
    </w:p>
    <w:p>
      <w:pPr>
        <w:keepNext w:val="0"/>
        <w:keepLines w:val="0"/>
        <w:pageBreakBefore w:val="0"/>
        <w:kinsoku/>
        <w:wordWrap/>
        <w:overflowPunct/>
        <w:topLinePunct w:val="0"/>
        <w:autoSpaceDE/>
        <w:autoSpaceDN/>
        <w:bidi w:val="0"/>
        <w:adjustRightInd/>
        <w:snapToGrid/>
        <w:spacing w:line="580" w:lineRule="exact"/>
        <w:ind w:firstLine="600" w:firstLineChars="200"/>
        <w:jc w:val="both"/>
        <w:textAlignment w:val="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lang w:eastAsia="zh-CN"/>
        </w:rPr>
        <w:t>一、</w:t>
      </w:r>
      <w:r>
        <w:rPr>
          <w:rFonts w:hint="eastAsia" w:ascii="方正黑体_GBK" w:hAnsi="方正黑体_GBK" w:eastAsia="方正黑体_GBK" w:cs="方正黑体_GBK"/>
          <w:sz w:val="30"/>
          <w:szCs w:val="30"/>
          <w:lang w:val="en-US" w:eastAsia="zh-CN"/>
        </w:rPr>
        <w:t>实施</w:t>
      </w:r>
      <w:r>
        <w:rPr>
          <w:rFonts w:hint="eastAsia" w:ascii="方正黑体_GBK" w:hAnsi="方正黑体_GBK" w:eastAsia="方正黑体_GBK" w:cs="方正黑体_GBK"/>
          <w:sz w:val="30"/>
          <w:szCs w:val="30"/>
        </w:rPr>
        <w:t>范围</w:t>
      </w:r>
    </w:p>
    <w:p>
      <w:pPr>
        <w:keepNext w:val="0"/>
        <w:keepLines w:val="0"/>
        <w:pageBreakBefore w:val="0"/>
        <w:kinsoku/>
        <w:wordWrap/>
        <w:overflowPunct/>
        <w:topLinePunct w:val="0"/>
        <w:autoSpaceDE/>
        <w:autoSpaceDN/>
        <w:bidi w:val="0"/>
        <w:adjustRightInd/>
        <w:snapToGrid/>
        <w:spacing w:line="580" w:lineRule="exact"/>
        <w:ind w:firstLine="600" w:firstLineChars="200"/>
        <w:textAlignment w:val="auto"/>
        <w:rPr>
          <w:rFonts w:hint="default" w:ascii="Times New Roman" w:hAnsi="Times New Roman" w:eastAsia="方正仿宋_GBK" w:cs="Times New Roman"/>
          <w:sz w:val="30"/>
          <w:szCs w:val="30"/>
          <w:lang w:eastAsia="zh-CN"/>
        </w:rPr>
      </w:pPr>
      <w:r>
        <w:rPr>
          <w:rFonts w:hint="default" w:ascii="Times New Roman" w:hAnsi="Times New Roman" w:eastAsia="方正仿宋_GBK" w:cs="Times New Roman"/>
          <w:sz w:val="30"/>
          <w:szCs w:val="30"/>
          <w:lang w:eastAsia="zh-CN"/>
        </w:rPr>
        <w:t>公立</w:t>
      </w:r>
      <w:r>
        <w:rPr>
          <w:rFonts w:hint="default" w:ascii="Times New Roman" w:hAnsi="Times New Roman" w:eastAsia="方正仿宋_GBK" w:cs="Times New Roman"/>
          <w:sz w:val="30"/>
          <w:szCs w:val="30"/>
        </w:rPr>
        <w:t>医疗机构。</w:t>
      </w:r>
      <w:r>
        <w:rPr>
          <w:rFonts w:hint="default" w:ascii="Times New Roman" w:hAnsi="Times New Roman" w:eastAsia="方正仿宋_GBK" w:cs="Times New Roman"/>
          <w:sz w:val="30"/>
          <w:szCs w:val="30"/>
          <w:lang w:eastAsia="zh-CN"/>
        </w:rPr>
        <w:t>非公立</w:t>
      </w:r>
      <w:r>
        <w:rPr>
          <w:rFonts w:hint="default" w:ascii="Times New Roman" w:hAnsi="Times New Roman" w:eastAsia="方正仿宋_GBK" w:cs="Times New Roman"/>
          <w:sz w:val="30"/>
          <w:szCs w:val="30"/>
        </w:rPr>
        <w:t>医疗机构</w:t>
      </w:r>
      <w:r>
        <w:rPr>
          <w:rFonts w:hint="eastAsia" w:ascii="Times New Roman" w:hAnsi="Times New Roman" w:eastAsia="方正仿宋_GBK" w:cs="Times New Roman"/>
          <w:sz w:val="30"/>
          <w:szCs w:val="30"/>
          <w:lang w:val="en-US" w:eastAsia="zh-CN"/>
        </w:rPr>
        <w:t>纳入医保定点的，</w:t>
      </w:r>
      <w:r>
        <w:rPr>
          <w:rFonts w:hint="default" w:ascii="Times New Roman" w:hAnsi="Times New Roman" w:eastAsia="方正仿宋_GBK" w:cs="Times New Roman"/>
          <w:sz w:val="30"/>
          <w:szCs w:val="30"/>
          <w:lang w:eastAsia="zh-CN"/>
        </w:rPr>
        <w:t>按定点协议有关约定执行。</w:t>
      </w:r>
    </w:p>
    <w:p>
      <w:pPr>
        <w:keepNext w:val="0"/>
        <w:keepLines w:val="0"/>
        <w:pageBreakBefore w:val="0"/>
        <w:kinsoku/>
        <w:wordWrap/>
        <w:overflowPunct/>
        <w:topLinePunct w:val="0"/>
        <w:autoSpaceDE/>
        <w:autoSpaceDN/>
        <w:bidi w:val="0"/>
        <w:adjustRightInd/>
        <w:snapToGrid/>
        <w:spacing w:line="580" w:lineRule="exact"/>
        <w:ind w:firstLine="600" w:firstLineChars="200"/>
        <w:textAlignment w:val="auto"/>
        <w:rPr>
          <w:rFonts w:hint="eastAsia" w:ascii="方正黑体_GBK" w:hAnsi="方正黑体_GBK" w:eastAsia="方正黑体_GBK" w:cs="方正黑体_GBK"/>
          <w:sz w:val="30"/>
          <w:szCs w:val="30"/>
          <w:lang w:eastAsia="zh-CN"/>
        </w:rPr>
      </w:pPr>
      <w:r>
        <w:rPr>
          <w:rFonts w:hint="eastAsia" w:ascii="方正黑体_GBK" w:hAnsi="方正黑体_GBK" w:eastAsia="方正黑体_GBK" w:cs="方正黑体_GBK"/>
          <w:sz w:val="30"/>
          <w:szCs w:val="30"/>
          <w:lang w:eastAsia="zh-CN"/>
        </w:rPr>
        <w:t>二</w:t>
      </w:r>
      <w:r>
        <w:rPr>
          <w:rFonts w:hint="eastAsia" w:ascii="方正黑体_GBK" w:hAnsi="方正黑体_GBK" w:eastAsia="方正黑体_GBK" w:cs="方正黑体_GBK"/>
          <w:sz w:val="30"/>
          <w:szCs w:val="30"/>
        </w:rPr>
        <w:t>、</w:t>
      </w:r>
      <w:r>
        <w:rPr>
          <w:rFonts w:hint="eastAsia" w:ascii="方正黑体_GBK" w:hAnsi="方正黑体_GBK" w:eastAsia="方正黑体_GBK" w:cs="方正黑体_GBK"/>
          <w:sz w:val="30"/>
          <w:szCs w:val="30"/>
          <w:lang w:val="en-US" w:eastAsia="zh-CN"/>
        </w:rPr>
        <w:t>实施</w:t>
      </w:r>
      <w:r>
        <w:rPr>
          <w:rFonts w:hint="eastAsia" w:ascii="方正黑体_GBK" w:hAnsi="方正黑体_GBK" w:eastAsia="方正黑体_GBK" w:cs="方正黑体_GBK"/>
          <w:sz w:val="30"/>
          <w:szCs w:val="30"/>
          <w:lang w:eastAsia="zh-CN"/>
        </w:rPr>
        <w:t>内容</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eastAsia" w:ascii="Times New Roman" w:hAnsi="Times New Roman" w:eastAsia="方正仿宋_GBK" w:cs="Times New Roman"/>
          <w:sz w:val="30"/>
          <w:szCs w:val="30"/>
          <w:lang w:eastAsia="zh-CN"/>
        </w:rPr>
      </w:pPr>
      <w:r>
        <w:rPr>
          <w:rFonts w:hint="eastAsia" w:ascii="方正楷体_GBK" w:hAnsi="方正楷体_GBK" w:eastAsia="方正楷体_GBK" w:cs="方正楷体_GBK"/>
          <w:sz w:val="30"/>
          <w:szCs w:val="30"/>
          <w:lang w:val="en-US" w:eastAsia="zh-CN"/>
        </w:rPr>
        <w:t>（一）完善分档次定价原则。</w:t>
      </w:r>
      <w:r>
        <w:rPr>
          <w:rFonts w:hint="default" w:ascii="Times New Roman" w:hAnsi="Times New Roman" w:eastAsia="方正仿宋_GBK" w:cs="Times New Roman"/>
          <w:sz w:val="30"/>
          <w:szCs w:val="30"/>
          <w:lang w:eastAsia="zh-CN"/>
        </w:rPr>
        <w:t>公立</w:t>
      </w:r>
      <w:r>
        <w:rPr>
          <w:rFonts w:hint="default" w:ascii="Times New Roman" w:hAnsi="Times New Roman" w:eastAsia="方正仿宋_GBK" w:cs="Times New Roman"/>
          <w:sz w:val="30"/>
          <w:szCs w:val="30"/>
        </w:rPr>
        <w:t>医疗机构</w:t>
      </w:r>
      <w:r>
        <w:rPr>
          <w:rFonts w:hint="default" w:ascii="Times New Roman" w:hAnsi="Times New Roman" w:eastAsia="方正仿宋_GBK" w:cs="Times New Roman"/>
          <w:sz w:val="30"/>
          <w:szCs w:val="30"/>
          <w:lang w:eastAsia="zh-CN"/>
        </w:rPr>
        <w:t>基本医疗服务项目</w:t>
      </w:r>
      <w:r>
        <w:rPr>
          <w:rFonts w:hint="eastAsia" w:ascii="Times New Roman" w:hAnsi="Times New Roman" w:eastAsia="方正仿宋_GBK" w:cs="Times New Roman"/>
          <w:sz w:val="30"/>
          <w:szCs w:val="30"/>
          <w:lang w:eastAsia="zh-CN"/>
        </w:rPr>
        <w:t>，统一</w:t>
      </w:r>
      <w:r>
        <w:rPr>
          <w:rFonts w:hint="eastAsia" w:ascii="Times New Roman" w:hAnsi="Times New Roman" w:eastAsia="方正仿宋_GBK" w:cs="Times New Roman"/>
          <w:sz w:val="30"/>
          <w:szCs w:val="30"/>
          <w:lang w:val="en-US" w:eastAsia="zh-CN"/>
        </w:rPr>
        <w:t>根据公立</w:t>
      </w:r>
      <w:r>
        <w:rPr>
          <w:rFonts w:hint="default" w:ascii="Times New Roman" w:hAnsi="Times New Roman" w:eastAsia="方正仿宋_GBK" w:cs="Times New Roman"/>
          <w:sz w:val="30"/>
          <w:szCs w:val="30"/>
          <w:lang w:eastAsia="zh-CN"/>
        </w:rPr>
        <w:t>医疗机构级别（</w:t>
      </w:r>
      <w:r>
        <w:rPr>
          <w:rFonts w:hint="eastAsia" w:ascii="Times New Roman" w:hAnsi="Times New Roman" w:eastAsia="方正仿宋_GBK" w:cs="Times New Roman"/>
          <w:sz w:val="30"/>
          <w:szCs w:val="30"/>
          <w:lang w:val="en-US" w:eastAsia="zh-CN"/>
        </w:rPr>
        <w:t>以</w:t>
      </w:r>
      <w:r>
        <w:rPr>
          <w:rFonts w:hint="default" w:ascii="Times New Roman" w:hAnsi="Times New Roman" w:eastAsia="方正仿宋_GBK" w:cs="Times New Roman"/>
          <w:sz w:val="30"/>
          <w:szCs w:val="30"/>
          <w:lang w:eastAsia="zh-CN"/>
        </w:rPr>
        <w:t>各级卫生健康部门审批的</w:t>
      </w:r>
      <w:r>
        <w:rPr>
          <w:rFonts w:hint="eastAsia" w:ascii="Times New Roman" w:hAnsi="Times New Roman" w:eastAsia="方正仿宋_GBK" w:cs="Times New Roman"/>
          <w:sz w:val="30"/>
          <w:szCs w:val="30"/>
          <w:lang w:val="en-US" w:eastAsia="zh-CN"/>
        </w:rPr>
        <w:t>医疗机构</w:t>
      </w:r>
      <w:r>
        <w:rPr>
          <w:rFonts w:hint="default" w:ascii="Times New Roman" w:hAnsi="Times New Roman" w:eastAsia="方正仿宋_GBK" w:cs="Times New Roman"/>
          <w:sz w:val="30"/>
          <w:szCs w:val="30"/>
          <w:lang w:eastAsia="zh-CN"/>
        </w:rPr>
        <w:t>执业许可证</w:t>
      </w:r>
      <w:r>
        <w:rPr>
          <w:rFonts w:hint="eastAsia" w:ascii="Times New Roman" w:hAnsi="Times New Roman" w:eastAsia="方正仿宋_GBK" w:cs="Times New Roman"/>
          <w:sz w:val="30"/>
          <w:szCs w:val="30"/>
          <w:lang w:eastAsia="zh-CN"/>
        </w:rPr>
        <w:t>登记的级别信息</w:t>
      </w:r>
      <w:r>
        <w:rPr>
          <w:rFonts w:hint="eastAsia" w:ascii="Times New Roman" w:hAnsi="Times New Roman" w:eastAsia="方正仿宋_GBK" w:cs="Times New Roman"/>
          <w:sz w:val="30"/>
          <w:szCs w:val="30"/>
          <w:lang w:val="en-US" w:eastAsia="zh-CN"/>
        </w:rPr>
        <w:t>为准</w:t>
      </w:r>
      <w:r>
        <w:rPr>
          <w:rFonts w:hint="default" w:ascii="Times New Roman" w:hAnsi="Times New Roman" w:eastAsia="方正仿宋_GBK" w:cs="Times New Roman"/>
          <w:sz w:val="30"/>
          <w:szCs w:val="30"/>
          <w:lang w:eastAsia="zh-CN"/>
        </w:rPr>
        <w:t>）</w:t>
      </w:r>
      <w:r>
        <w:rPr>
          <w:rFonts w:hint="eastAsia" w:ascii="Times New Roman" w:hAnsi="Times New Roman" w:eastAsia="方正仿宋_GBK" w:cs="Times New Roman"/>
          <w:sz w:val="30"/>
          <w:szCs w:val="30"/>
          <w:lang w:val="en-US" w:eastAsia="zh-CN"/>
        </w:rPr>
        <w:t>分档次定价。新制定价格的</w:t>
      </w:r>
      <w:r>
        <w:rPr>
          <w:rFonts w:hint="default" w:ascii="Times New Roman" w:hAnsi="Times New Roman" w:eastAsia="方正仿宋_GBK" w:cs="Times New Roman"/>
          <w:sz w:val="30"/>
          <w:szCs w:val="30"/>
          <w:lang w:eastAsia="zh-CN"/>
        </w:rPr>
        <w:t>基本医疗服务项目</w:t>
      </w:r>
      <w:r>
        <w:rPr>
          <w:rFonts w:hint="eastAsia" w:ascii="Times New Roman" w:hAnsi="Times New Roman" w:eastAsia="方正仿宋_GBK" w:cs="Times New Roman"/>
          <w:sz w:val="30"/>
          <w:szCs w:val="30"/>
          <w:lang w:eastAsia="zh-CN"/>
        </w:rPr>
        <w:t>按照以下</w:t>
      </w:r>
      <w:r>
        <w:rPr>
          <w:rFonts w:hint="eastAsia" w:ascii="Times New Roman" w:hAnsi="Times New Roman" w:eastAsia="方正仿宋_GBK" w:cs="Times New Roman"/>
          <w:sz w:val="30"/>
          <w:szCs w:val="30"/>
          <w:lang w:val="en-US" w:eastAsia="zh-CN"/>
        </w:rPr>
        <w:t>原则分档次定价</w:t>
      </w:r>
      <w:r>
        <w:rPr>
          <w:rFonts w:hint="eastAsia" w:ascii="Times New Roman" w:hAnsi="Times New Roman" w:eastAsia="方正仿宋_GBK" w:cs="Times New Roman"/>
          <w:sz w:val="30"/>
          <w:szCs w:val="30"/>
          <w:lang w:eastAsia="zh-CN"/>
        </w:rPr>
        <w:t>：</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1.三级公立</w:t>
      </w:r>
      <w:r>
        <w:rPr>
          <w:rFonts w:hint="default" w:ascii="Times New Roman" w:hAnsi="Times New Roman" w:eastAsia="方正仿宋_GBK" w:cs="Times New Roman"/>
          <w:sz w:val="30"/>
          <w:szCs w:val="30"/>
          <w:lang w:eastAsia="zh-CN"/>
        </w:rPr>
        <w:t>医疗机构</w:t>
      </w:r>
      <w:r>
        <w:rPr>
          <w:rFonts w:hint="eastAsia" w:ascii="Times New Roman" w:hAnsi="Times New Roman" w:eastAsia="方正仿宋_GBK" w:cs="Times New Roman"/>
          <w:sz w:val="30"/>
          <w:szCs w:val="30"/>
          <w:lang w:eastAsia="zh-CN"/>
        </w:rPr>
        <w:t>，</w:t>
      </w:r>
      <w:r>
        <w:rPr>
          <w:rFonts w:hint="eastAsia" w:ascii="Times New Roman" w:hAnsi="Times New Roman" w:eastAsia="方正仿宋_GBK" w:cs="Times New Roman"/>
          <w:sz w:val="30"/>
          <w:szCs w:val="30"/>
          <w:lang w:val="en-US" w:eastAsia="zh-CN"/>
        </w:rPr>
        <w:t>以我市最高限价为本级别最高限价；二级公立医疗机构，以我市最高限价下浮5%为本级别最高限价；一级及以下（含未定级）公立医疗机构，以我市最高限价下浮10%为本级别最高限价；各级别公立医疗机构执行的价格只允许下浮，不得高于本级别最高限价。</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2.均质化程度高、使用场景或技术差异不大的项目可采取同城同价。</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eastAsia" w:ascii="Times New Roman" w:hAnsi="Times New Roman" w:eastAsia="方正仿宋_GBK" w:cs="Times New Roman"/>
          <w:sz w:val="30"/>
          <w:szCs w:val="30"/>
          <w:lang w:val="en-US" w:eastAsia="zh-CN"/>
        </w:rPr>
      </w:pPr>
      <w:r>
        <w:rPr>
          <w:rFonts w:hint="eastAsia" w:ascii="方正楷体_GBK" w:hAnsi="方正楷体_GBK" w:eastAsia="方正楷体_GBK" w:cs="方正楷体_GBK"/>
          <w:sz w:val="30"/>
          <w:szCs w:val="30"/>
          <w:lang w:val="en-US" w:eastAsia="zh-CN"/>
        </w:rPr>
        <w:t>（二）新旧定价档次衔接。</w:t>
      </w:r>
      <w:r>
        <w:rPr>
          <w:rFonts w:hint="eastAsia" w:ascii="Times New Roman" w:hAnsi="Times New Roman" w:eastAsia="方正仿宋_GBK" w:cs="Times New Roman"/>
          <w:sz w:val="30"/>
          <w:szCs w:val="30"/>
          <w:lang w:val="en-US" w:eastAsia="zh-CN"/>
        </w:rPr>
        <w:t>原定价档次（城市公立三级医院，城市公立二级医院，县级公立医院，乡镇卫生院、社区卫生服务中心）原则上不再执行，并结合国家和省立项指南落地，按新定价原则进行过渡衔接。具体为：</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1.城市公立三级医院定价档次调整为三级公立医疗机构定价档次，城市公立二级医院定价档次调整为二级公立医疗机构定价档次，乡镇卫生院、社区卫生服务中心定价档次调整为一级及以下（含未定级）公立医疗机构定价档次。</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2.县级公立医院定价档次在</w:t>
      </w:r>
      <w:r>
        <w:rPr>
          <w:rFonts w:hint="eastAsia" w:ascii="Times New Roman" w:hAnsi="Times New Roman" w:eastAsia="方正仿宋_GBK" w:cs="Times New Roman"/>
          <w:sz w:val="30"/>
          <w:szCs w:val="30"/>
          <w:lang w:val="en-US" w:eastAsia="zh-CN"/>
        </w:rPr>
        <w:t>国家和省立项指南全部落地</w:t>
      </w:r>
      <w:r>
        <w:rPr>
          <w:rFonts w:hint="default" w:ascii="Times New Roman" w:hAnsi="Times New Roman" w:eastAsia="方正仿宋_GBK" w:cs="Times New Roman"/>
          <w:sz w:val="30"/>
          <w:szCs w:val="30"/>
          <w:lang w:val="en-US" w:eastAsia="zh-CN"/>
        </w:rPr>
        <w:t>前暂保持不变</w:t>
      </w:r>
      <w:r>
        <w:rPr>
          <w:rFonts w:hint="eastAsia" w:ascii="Times New Roman" w:hAnsi="Times New Roman" w:eastAsia="方正仿宋_GBK" w:cs="Times New Roman"/>
          <w:sz w:val="30"/>
          <w:szCs w:val="30"/>
          <w:lang w:val="en-US" w:eastAsia="zh-CN"/>
        </w:rPr>
        <w:t>。</w:t>
      </w:r>
      <w:r>
        <w:rPr>
          <w:rFonts w:hint="default" w:ascii="Times New Roman" w:hAnsi="Times New Roman" w:eastAsia="方正仿宋_GBK" w:cs="Times New Roman"/>
          <w:sz w:val="30"/>
          <w:szCs w:val="30"/>
          <w:lang w:val="en-US" w:eastAsia="zh-CN"/>
        </w:rPr>
        <w:t>原定价按县级公立医院</w:t>
      </w:r>
      <w:r>
        <w:rPr>
          <w:rFonts w:hint="eastAsia" w:ascii="Times New Roman" w:hAnsi="Times New Roman" w:eastAsia="方正仿宋_GBK" w:cs="Times New Roman"/>
          <w:sz w:val="30"/>
          <w:szCs w:val="30"/>
          <w:lang w:val="en-US" w:eastAsia="zh-CN"/>
        </w:rPr>
        <w:t>或</w:t>
      </w:r>
      <w:r>
        <w:rPr>
          <w:rFonts w:hint="eastAsia" w:ascii="Times New Roman" w:hAnsi="Times New Roman" w:eastAsia="方正仿宋_GBK" w:cs="Times New Roman"/>
          <w:sz w:val="30"/>
          <w:szCs w:val="30"/>
          <w:u w:val="none"/>
          <w:lang w:val="en-US" w:eastAsia="zh-CN"/>
        </w:rPr>
        <w:t>乡镇卫生院、社区卫生服务中心</w:t>
      </w:r>
      <w:r>
        <w:rPr>
          <w:rFonts w:hint="default" w:ascii="Times New Roman" w:hAnsi="Times New Roman" w:eastAsia="方正仿宋_GBK" w:cs="Times New Roman"/>
          <w:sz w:val="30"/>
          <w:szCs w:val="30"/>
          <w:u w:val="none"/>
          <w:lang w:val="en-US" w:eastAsia="zh-CN"/>
        </w:rPr>
        <w:t>定价档次</w:t>
      </w:r>
      <w:r>
        <w:rPr>
          <w:rFonts w:hint="default" w:ascii="Times New Roman" w:hAnsi="Times New Roman" w:eastAsia="方正仿宋_GBK" w:cs="Times New Roman"/>
          <w:sz w:val="30"/>
          <w:szCs w:val="30"/>
          <w:lang w:val="en-US" w:eastAsia="zh-CN"/>
        </w:rPr>
        <w:t>且医疗机构执业许可证登记的级别为二级的公立医疗机构，其定价暂按县级公立医院定价档次。国家和省立项指南全部落地</w:t>
      </w:r>
      <w:r>
        <w:rPr>
          <w:rFonts w:hint="eastAsia" w:ascii="Times New Roman" w:hAnsi="Times New Roman" w:eastAsia="方正仿宋_GBK" w:cs="Times New Roman"/>
          <w:sz w:val="30"/>
          <w:szCs w:val="30"/>
          <w:lang w:val="en-US" w:eastAsia="zh-CN"/>
        </w:rPr>
        <w:t>后</w:t>
      </w:r>
      <w:r>
        <w:rPr>
          <w:rFonts w:hint="default" w:ascii="Times New Roman" w:hAnsi="Times New Roman" w:eastAsia="方正仿宋_GBK" w:cs="Times New Roman"/>
          <w:sz w:val="30"/>
          <w:szCs w:val="30"/>
          <w:lang w:val="en-US" w:eastAsia="zh-CN"/>
        </w:rPr>
        <w:t>，县级公立医院定价档次</w:t>
      </w:r>
      <w:r>
        <w:rPr>
          <w:rFonts w:hint="eastAsia" w:ascii="Times New Roman" w:hAnsi="Times New Roman" w:eastAsia="方正仿宋_GBK" w:cs="Times New Roman"/>
          <w:sz w:val="30"/>
          <w:szCs w:val="30"/>
          <w:lang w:val="en-US" w:eastAsia="zh-CN"/>
        </w:rPr>
        <w:t>合并</w:t>
      </w:r>
      <w:r>
        <w:rPr>
          <w:rFonts w:hint="default" w:ascii="Times New Roman" w:hAnsi="Times New Roman" w:eastAsia="方正仿宋_GBK" w:cs="Times New Roman"/>
          <w:sz w:val="30"/>
          <w:szCs w:val="30"/>
          <w:lang w:val="en-US" w:eastAsia="zh-CN"/>
        </w:rPr>
        <w:t>调整为二级公立医疗机构定价档次。</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eastAsia" w:ascii="Times New Roman" w:hAnsi="Times New Roman" w:eastAsia="方正仿宋_GBK" w:cs="Times New Roman"/>
          <w:sz w:val="30"/>
          <w:szCs w:val="30"/>
          <w:lang w:val="en-US" w:eastAsia="zh-CN"/>
        </w:rPr>
      </w:pPr>
      <w:r>
        <w:rPr>
          <w:rFonts w:hint="eastAsia" w:ascii="方正楷体_GBK" w:hAnsi="方正楷体_GBK" w:eastAsia="方正楷体_GBK" w:cs="方正楷体_GBK"/>
          <w:sz w:val="30"/>
          <w:szCs w:val="30"/>
          <w:lang w:val="en-US" w:eastAsia="zh-CN"/>
        </w:rPr>
        <w:t>（三）</w:t>
      </w:r>
      <w:r>
        <w:rPr>
          <w:rFonts w:hint="eastAsia" w:ascii="方正楷体_GBK" w:hAnsi="方正楷体_GBK" w:eastAsia="方正楷体_GBK" w:cs="方正楷体_GBK"/>
          <w:sz w:val="30"/>
          <w:szCs w:val="30"/>
          <w:lang w:eastAsia="zh-CN"/>
        </w:rPr>
        <w:t>医保</w:t>
      </w:r>
      <w:r>
        <w:rPr>
          <w:rFonts w:hint="eastAsia" w:ascii="方正楷体_GBK" w:hAnsi="方正楷体_GBK" w:eastAsia="方正楷体_GBK" w:cs="方正楷体_GBK"/>
          <w:sz w:val="30"/>
          <w:szCs w:val="30"/>
          <w:lang w:val="en-US" w:eastAsia="zh-CN"/>
        </w:rPr>
        <w:t>定点规定衔接。</w:t>
      </w:r>
      <w:r>
        <w:rPr>
          <w:rFonts w:hint="eastAsia" w:ascii="Times New Roman" w:hAnsi="Times New Roman" w:eastAsia="方正仿宋_GBK" w:cs="Times New Roman"/>
          <w:sz w:val="30"/>
          <w:szCs w:val="30"/>
          <w:lang w:val="en-US" w:eastAsia="zh-CN"/>
        </w:rPr>
        <w:t>定点医疗机构结算级别（包括待遇报销、普通门诊选点等）暂按现行标准保持不变，有关调整由市医保局会同相关部门另行发文明确。</w:t>
      </w:r>
    </w:p>
    <w:p>
      <w:pPr>
        <w:pStyle w:val="5"/>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580" w:lineRule="exact"/>
        <w:ind w:right="0" w:rightChars="0" w:firstLine="600" w:firstLineChars="200"/>
        <w:jc w:val="both"/>
        <w:textAlignment w:val="auto"/>
        <w:rPr>
          <w:rFonts w:hint="eastAsia" w:ascii="方正黑体_GBK" w:hAnsi="方正黑体_GBK" w:eastAsia="方正黑体_GBK" w:cs="方正黑体_GBK"/>
          <w:sz w:val="30"/>
          <w:szCs w:val="30"/>
          <w:lang w:val="en-US" w:eastAsia="zh-CN"/>
        </w:rPr>
      </w:pPr>
      <w:r>
        <w:rPr>
          <w:rFonts w:hint="eastAsia" w:ascii="方正黑体_GBK" w:hAnsi="方正黑体_GBK" w:eastAsia="方正黑体_GBK" w:cs="方正黑体_GBK"/>
          <w:sz w:val="30"/>
          <w:szCs w:val="30"/>
          <w:lang w:val="en-US" w:eastAsia="zh-CN"/>
        </w:rPr>
        <w:t>三、监督管理</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各县（市、区）</w:t>
      </w:r>
      <w:r>
        <w:rPr>
          <w:rFonts w:hint="eastAsia" w:ascii="Times New Roman" w:hAnsi="Times New Roman" w:eastAsia="方正仿宋_GBK" w:cs="Times New Roman"/>
          <w:sz w:val="30"/>
          <w:szCs w:val="30"/>
          <w:lang w:val="en-US" w:eastAsia="zh-CN"/>
        </w:rPr>
        <w:t>要</w:t>
      </w:r>
      <w:r>
        <w:rPr>
          <w:rFonts w:hint="default" w:ascii="Times New Roman" w:hAnsi="Times New Roman" w:eastAsia="方正仿宋_GBK" w:cs="Times New Roman"/>
          <w:sz w:val="30"/>
          <w:szCs w:val="30"/>
          <w:lang w:val="en-US" w:eastAsia="zh-CN"/>
        </w:rPr>
        <w:t>加强组织领导和统筹协调</w:t>
      </w:r>
      <w:r>
        <w:rPr>
          <w:rFonts w:hint="eastAsia" w:ascii="Times New Roman" w:hAnsi="Times New Roman" w:eastAsia="方正仿宋_GBK" w:cs="Times New Roman"/>
          <w:sz w:val="30"/>
          <w:szCs w:val="30"/>
          <w:lang w:val="en-US" w:eastAsia="zh-CN"/>
        </w:rPr>
        <w:t>，</w:t>
      </w:r>
      <w:r>
        <w:rPr>
          <w:rFonts w:hint="default" w:ascii="Times New Roman" w:hAnsi="Times New Roman" w:eastAsia="方正仿宋_GBK" w:cs="Times New Roman"/>
          <w:sz w:val="30"/>
          <w:szCs w:val="30"/>
          <w:lang w:val="en-US" w:eastAsia="zh-CN"/>
        </w:rPr>
        <w:t>医保部门</w:t>
      </w:r>
      <w:r>
        <w:rPr>
          <w:rFonts w:hint="default" w:ascii="Times New Roman" w:hAnsi="Times New Roman" w:eastAsia="方正仿宋_GBK" w:cs="Times New Roman"/>
          <w:sz w:val="30"/>
          <w:szCs w:val="30"/>
          <w:lang w:eastAsia="zh-CN"/>
        </w:rPr>
        <w:t>商卫生健康部门</w:t>
      </w:r>
      <w:r>
        <w:rPr>
          <w:rFonts w:hint="default" w:ascii="Times New Roman" w:hAnsi="Times New Roman" w:eastAsia="方正仿宋_GBK" w:cs="Times New Roman"/>
          <w:sz w:val="30"/>
          <w:szCs w:val="30"/>
        </w:rPr>
        <w:t>指导</w:t>
      </w:r>
      <w:r>
        <w:rPr>
          <w:rFonts w:hint="default" w:ascii="Times New Roman" w:hAnsi="Times New Roman" w:eastAsia="方正仿宋_GBK" w:cs="Times New Roman"/>
          <w:sz w:val="30"/>
          <w:szCs w:val="30"/>
          <w:lang w:eastAsia="zh-CN"/>
        </w:rPr>
        <w:t>属地公立</w:t>
      </w:r>
      <w:r>
        <w:rPr>
          <w:rFonts w:hint="default" w:ascii="Times New Roman" w:hAnsi="Times New Roman" w:eastAsia="方正仿宋_GBK" w:cs="Times New Roman"/>
          <w:sz w:val="30"/>
          <w:szCs w:val="30"/>
        </w:rPr>
        <w:t>医疗机构</w:t>
      </w:r>
      <w:r>
        <w:rPr>
          <w:rFonts w:hint="eastAsia" w:ascii="Times New Roman" w:hAnsi="Times New Roman" w:eastAsia="方正仿宋_GBK" w:cs="Times New Roman"/>
          <w:sz w:val="30"/>
          <w:szCs w:val="30"/>
          <w:lang w:eastAsia="zh-CN"/>
        </w:rPr>
        <w:t>进一步</w:t>
      </w:r>
      <w:r>
        <w:rPr>
          <w:rFonts w:hint="default" w:ascii="Times New Roman" w:hAnsi="Times New Roman" w:eastAsia="方正仿宋_GBK" w:cs="Times New Roman"/>
          <w:sz w:val="30"/>
          <w:szCs w:val="30"/>
          <w:lang w:val="en-US" w:eastAsia="zh-CN"/>
        </w:rPr>
        <w:t>完善医疗服务价格</w:t>
      </w:r>
      <w:r>
        <w:rPr>
          <w:rFonts w:hint="eastAsia" w:ascii="Times New Roman" w:hAnsi="Times New Roman" w:eastAsia="方正仿宋_GBK" w:cs="Times New Roman"/>
          <w:sz w:val="30"/>
          <w:szCs w:val="30"/>
          <w:lang w:val="en-US" w:eastAsia="zh-CN"/>
        </w:rPr>
        <w:t>管理</w:t>
      </w:r>
      <w:r>
        <w:rPr>
          <w:rFonts w:hint="default" w:ascii="Times New Roman" w:hAnsi="Times New Roman" w:eastAsia="方正仿宋_GBK" w:cs="Times New Roman"/>
          <w:sz w:val="30"/>
          <w:szCs w:val="30"/>
          <w:lang w:eastAsia="zh-CN"/>
        </w:rPr>
        <w:t>，</w:t>
      </w:r>
      <w:r>
        <w:rPr>
          <w:rFonts w:hint="default" w:ascii="Times New Roman" w:hAnsi="Times New Roman" w:eastAsia="方正仿宋_GBK" w:cs="Times New Roman"/>
          <w:sz w:val="30"/>
          <w:szCs w:val="30"/>
          <w:lang w:val="en-US" w:eastAsia="zh-CN"/>
        </w:rPr>
        <w:t>加强价格监测</w:t>
      </w:r>
      <w:bookmarkStart w:id="0" w:name="_GoBack"/>
      <w:bookmarkEnd w:id="0"/>
      <w:r>
        <w:rPr>
          <w:rFonts w:hint="default" w:ascii="Times New Roman" w:hAnsi="Times New Roman" w:eastAsia="方正仿宋_GBK" w:cs="Times New Roman"/>
          <w:sz w:val="30"/>
          <w:szCs w:val="30"/>
          <w:lang w:val="en-US" w:eastAsia="zh-CN"/>
        </w:rPr>
        <w:t>。各县（市、区）要</w:t>
      </w:r>
      <w:r>
        <w:rPr>
          <w:rFonts w:hint="eastAsia" w:ascii="Times New Roman" w:hAnsi="Times New Roman" w:eastAsia="方正仿宋_GBK" w:cs="Times New Roman"/>
          <w:sz w:val="30"/>
          <w:szCs w:val="30"/>
          <w:lang w:val="en-US" w:eastAsia="zh-CN"/>
        </w:rPr>
        <w:t>指导</w:t>
      </w:r>
      <w:r>
        <w:rPr>
          <w:rFonts w:hint="default" w:ascii="Times New Roman" w:hAnsi="Times New Roman" w:eastAsia="方正仿宋_GBK" w:cs="Times New Roman"/>
          <w:sz w:val="30"/>
          <w:szCs w:val="30"/>
          <w:lang w:val="en-US" w:eastAsia="zh-CN"/>
        </w:rPr>
        <w:t>各有关医疗机构按规定做好价格信息公开和政策落实工作，在不超过我市政府指导价范围内按规定自主确定具体医疗服务价格，不得上浮，下浮不限。各级卫生健康部门</w:t>
      </w:r>
      <w:r>
        <w:rPr>
          <w:rFonts w:hint="eastAsia" w:ascii="Times New Roman" w:hAnsi="Times New Roman" w:eastAsia="方正仿宋_GBK" w:cs="Times New Roman"/>
          <w:sz w:val="30"/>
          <w:szCs w:val="30"/>
          <w:lang w:val="en-US" w:eastAsia="zh-CN"/>
        </w:rPr>
        <w:t>应做好</w:t>
      </w:r>
      <w:r>
        <w:rPr>
          <w:rFonts w:hint="default" w:ascii="Times New Roman" w:hAnsi="Times New Roman" w:eastAsia="方正仿宋_GBK" w:cs="Times New Roman"/>
          <w:sz w:val="30"/>
          <w:szCs w:val="30"/>
          <w:lang w:val="en-US" w:eastAsia="zh-CN"/>
        </w:rPr>
        <w:t>医疗机构执业许可证登记的级别信息</w:t>
      </w:r>
      <w:r>
        <w:rPr>
          <w:rFonts w:hint="eastAsia" w:ascii="Times New Roman" w:hAnsi="Times New Roman" w:eastAsia="方正仿宋_GBK" w:cs="Times New Roman"/>
          <w:sz w:val="30"/>
          <w:szCs w:val="30"/>
          <w:lang w:val="en-US" w:eastAsia="zh-CN"/>
        </w:rPr>
        <w:t>的管理维护。</w:t>
      </w:r>
      <w:r>
        <w:rPr>
          <w:rFonts w:hint="default" w:ascii="Times New Roman" w:hAnsi="Times New Roman" w:eastAsia="方正仿宋_GBK" w:cs="Times New Roman"/>
          <w:sz w:val="30"/>
          <w:szCs w:val="30"/>
          <w:lang w:val="en-US" w:eastAsia="zh-CN"/>
        </w:rPr>
        <w:t>各级各有关部门要准确做好政策的正面宣传引导，及时回应社会关切，</w:t>
      </w:r>
      <w:r>
        <w:rPr>
          <w:rFonts w:hint="eastAsia" w:ascii="Times New Roman" w:hAnsi="Times New Roman" w:eastAsia="方正仿宋_GBK" w:cs="Times New Roman"/>
          <w:sz w:val="30"/>
          <w:szCs w:val="30"/>
          <w:lang w:val="en-US" w:eastAsia="zh-CN"/>
        </w:rPr>
        <w:t>确保有关工作平稳有序</w:t>
      </w:r>
      <w:r>
        <w:rPr>
          <w:rFonts w:hint="default" w:ascii="Times New Roman" w:hAnsi="Times New Roman" w:eastAsia="方正仿宋_GBK" w:cs="Times New Roman"/>
          <w:sz w:val="30"/>
          <w:szCs w:val="30"/>
          <w:lang w:val="en-US" w:eastAsia="zh-CN"/>
        </w:rPr>
        <w:t>。</w:t>
      </w:r>
    </w:p>
    <w:p>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80" w:lineRule="exact"/>
        <w:ind w:right="0" w:rightChars="0" w:firstLine="600" w:firstLineChars="200"/>
        <w:jc w:val="both"/>
        <w:textAlignment w:val="auto"/>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本通知自2026年</w:t>
      </w:r>
      <w:r>
        <w:rPr>
          <w:rFonts w:hint="eastAsia" w:ascii="Times New Roman" w:hAnsi="Times New Roman" w:eastAsia="方正仿宋_GBK" w:cs="Times New Roman"/>
          <w:sz w:val="30"/>
          <w:szCs w:val="30"/>
          <w:lang w:val="en-US" w:eastAsia="zh-CN"/>
        </w:rPr>
        <w:t xml:space="preserve"> </w:t>
      </w:r>
      <w:r>
        <w:rPr>
          <w:rFonts w:hint="default" w:ascii="Times New Roman" w:hAnsi="Times New Roman" w:eastAsia="方正仿宋_GBK" w:cs="Times New Roman"/>
          <w:sz w:val="30"/>
          <w:szCs w:val="30"/>
          <w:lang w:val="en-US" w:eastAsia="zh-CN"/>
        </w:rPr>
        <w:t>月</w:t>
      </w:r>
      <w:r>
        <w:rPr>
          <w:rFonts w:hint="eastAsia" w:ascii="Times New Roman" w:hAnsi="Times New Roman" w:eastAsia="方正仿宋_GBK" w:cs="Times New Roman"/>
          <w:sz w:val="30"/>
          <w:szCs w:val="30"/>
          <w:lang w:val="en-US" w:eastAsia="zh-CN"/>
        </w:rPr>
        <w:t>1</w:t>
      </w:r>
      <w:r>
        <w:rPr>
          <w:rFonts w:hint="default" w:ascii="Times New Roman" w:hAnsi="Times New Roman" w:eastAsia="方正仿宋_GBK" w:cs="Times New Roman"/>
          <w:sz w:val="30"/>
          <w:szCs w:val="30"/>
          <w:lang w:val="en-US" w:eastAsia="zh-CN"/>
        </w:rPr>
        <w:t>日起实施，此前文件与本通知不符的，以本通知为准。</w:t>
      </w:r>
    </w:p>
    <w:p>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80" w:lineRule="exact"/>
        <w:ind w:right="0" w:rightChars="0"/>
        <w:textAlignment w:val="auto"/>
        <w:rPr>
          <w:rFonts w:hint="default" w:ascii="Times New Roman" w:hAnsi="Times New Roman" w:eastAsia="方正仿宋_GBK" w:cs="Times New Roman"/>
          <w:sz w:val="28"/>
          <w:szCs w:val="28"/>
          <w:lang w:val="en-US"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true"/>
  <w:bordersDoNotSurroundHeader w:val="false"/>
  <w:bordersDoNotSurroundFooter w:val="false"/>
  <w:trackRevisions w:val="tru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1346335D"/>
    <w:rsid w:val="19C92FDD"/>
    <w:rsid w:val="1D81772B"/>
    <w:rsid w:val="2BF56C98"/>
    <w:rsid w:val="2E2BFDF3"/>
    <w:rsid w:val="3234463C"/>
    <w:rsid w:val="3E7F182D"/>
    <w:rsid w:val="3F6DC806"/>
    <w:rsid w:val="3FC9796F"/>
    <w:rsid w:val="3FDF699E"/>
    <w:rsid w:val="3FFF159E"/>
    <w:rsid w:val="4978489C"/>
    <w:rsid w:val="4BFECE4E"/>
    <w:rsid w:val="4F7D7E72"/>
    <w:rsid w:val="56F8DC46"/>
    <w:rsid w:val="59006493"/>
    <w:rsid w:val="5CC55321"/>
    <w:rsid w:val="5EBC1B73"/>
    <w:rsid w:val="63D53BE2"/>
    <w:rsid w:val="64DDD00F"/>
    <w:rsid w:val="65E79C15"/>
    <w:rsid w:val="65FEB59A"/>
    <w:rsid w:val="6735F8BD"/>
    <w:rsid w:val="695C79C3"/>
    <w:rsid w:val="6BECAEB5"/>
    <w:rsid w:val="6FFEDC59"/>
    <w:rsid w:val="79E767B4"/>
    <w:rsid w:val="7A5FC057"/>
    <w:rsid w:val="7BEEC0C9"/>
    <w:rsid w:val="7BFD6CAD"/>
    <w:rsid w:val="7DFFB79B"/>
    <w:rsid w:val="7DFFCD92"/>
    <w:rsid w:val="7EFC4945"/>
    <w:rsid w:val="7EFF2256"/>
    <w:rsid w:val="7EFFE2F2"/>
    <w:rsid w:val="7FB7530E"/>
    <w:rsid w:val="7FE3D0F9"/>
    <w:rsid w:val="7FF71397"/>
    <w:rsid w:val="7FFF9F9F"/>
    <w:rsid w:val="7FFFA2CF"/>
    <w:rsid w:val="8BE7109C"/>
    <w:rsid w:val="8EFFD461"/>
    <w:rsid w:val="9AD722B3"/>
    <w:rsid w:val="9FBF33C3"/>
    <w:rsid w:val="BB7B7700"/>
    <w:rsid w:val="BDBF9141"/>
    <w:rsid w:val="BF7F2921"/>
    <w:rsid w:val="BFEF5D21"/>
    <w:rsid w:val="CF776968"/>
    <w:rsid w:val="D2DDAE96"/>
    <w:rsid w:val="D735DE3E"/>
    <w:rsid w:val="DA7F307D"/>
    <w:rsid w:val="DB9FB158"/>
    <w:rsid w:val="DFBDF0EA"/>
    <w:rsid w:val="DFE7818C"/>
    <w:rsid w:val="E734DBB2"/>
    <w:rsid w:val="EFFFF7F4"/>
    <w:rsid w:val="F6CE32AB"/>
    <w:rsid w:val="F78FCFD4"/>
    <w:rsid w:val="F7AFBC1F"/>
    <w:rsid w:val="FBFF910C"/>
    <w:rsid w:val="FBFFE005"/>
    <w:rsid w:val="FEBAA915"/>
    <w:rsid w:val="FFA74096"/>
    <w:rsid w:val="FFEB37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unhideWhenUsed/>
    <w:qFormat/>
    <w:uiPriority w:val="0"/>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888</Words>
  <Characters>910</Characters>
  <Lines>0</Lines>
  <Paragraphs>0</Paragraphs>
  <TotalTime>20</TotalTime>
  <ScaleCrop>false</ScaleCrop>
  <LinksUpToDate>false</LinksUpToDate>
  <CharactersWithSpaces>978</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2025-09-23T08:06:00Z</dcterms:created>
  <dc:creator>a123</dc:creator>
  <cp:lastModifiedBy>greatwall</cp:lastModifiedBy>
  <dcterms:modified xsi:type="dcterms:W3CDTF">2026-02-03T09:59:24Z</dcterms:modified>
  <dc:title>江医保发〔2026〕  号</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8E70D0092F27456AD53B68691658DCC6_43</vt:lpwstr>
  </property>
  <property fmtid="{D5CDD505-2E9C-101B-9397-08002B2CF9AE}" pid="4" name="KSOTemplateDocerSaveRecord">
    <vt:lpwstr>eyJoZGlkIjoiZmI0MDc4N2E0ZjQ2NzdhMmIwNDFkZGEzMDMwYWVhYmEiLCJ1c2VySWQiOiI3NDczMjg1NzIifQ==</vt:lpwstr>
  </property>
</Properties>
</file>