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503" w:tblpY="48"/>
        <w:tblOverlap w:val="never"/>
        <w:tblW w:w="16161" w:type="dxa"/>
        <w:tblInd w:w="0" w:type="dxa"/>
        <w:tblLayout w:type="fixed"/>
        <w:tblCellMar>
          <w:top w:w="0" w:type="dxa"/>
          <w:left w:w="108" w:type="dxa"/>
          <w:bottom w:w="0" w:type="dxa"/>
          <w:right w:w="108" w:type="dxa"/>
        </w:tblCellMar>
      </w:tblPr>
      <w:tblGrid>
        <w:gridCol w:w="426"/>
        <w:gridCol w:w="709"/>
        <w:gridCol w:w="709"/>
        <w:gridCol w:w="2977"/>
        <w:gridCol w:w="2835"/>
        <w:gridCol w:w="850"/>
        <w:gridCol w:w="851"/>
        <w:gridCol w:w="3118"/>
        <w:gridCol w:w="567"/>
        <w:gridCol w:w="709"/>
        <w:gridCol w:w="567"/>
        <w:gridCol w:w="567"/>
        <w:gridCol w:w="567"/>
        <w:gridCol w:w="709"/>
      </w:tblGrid>
      <w:tr>
        <w:tblPrEx>
          <w:tblLayout w:type="fixed"/>
          <w:tblCellMar>
            <w:top w:w="0" w:type="dxa"/>
            <w:left w:w="108" w:type="dxa"/>
            <w:bottom w:w="0" w:type="dxa"/>
            <w:right w:w="108" w:type="dxa"/>
          </w:tblCellMar>
        </w:tblPrEx>
        <w:trPr>
          <w:trHeight w:val="799" w:hRule="atLeast"/>
        </w:trPr>
        <w:tc>
          <w:tcPr>
            <w:tcW w:w="16161" w:type="dxa"/>
            <w:gridSpan w:val="14"/>
            <w:tcBorders>
              <w:top w:val="nil"/>
              <w:left w:val="nil"/>
              <w:bottom w:val="single" w:color="auto" w:sz="4" w:space="0"/>
              <w:right w:val="nil"/>
            </w:tcBorders>
            <w:shd w:val="clear" w:color="auto" w:fill="auto"/>
            <w:noWrap/>
            <w:vAlign w:val="center"/>
          </w:tcPr>
          <w:p>
            <w:pPr>
              <w:widowControl/>
              <w:jc w:val="center"/>
              <w:rPr>
                <w:rFonts w:ascii="黑体" w:hAnsi="黑体" w:eastAsia="黑体" w:cs="宋体"/>
                <w:color w:val="000000"/>
                <w:kern w:val="0"/>
                <w:sz w:val="32"/>
                <w:szCs w:val="32"/>
              </w:rPr>
            </w:pPr>
            <w:bookmarkStart w:id="0" w:name="_GoBack"/>
            <w:bookmarkEnd w:id="0"/>
            <w:r>
              <w:rPr>
                <w:rFonts w:hint="eastAsia" w:ascii="黑体" w:hAnsi="黑体" w:eastAsia="黑体" w:cs="宋体"/>
                <w:color w:val="000000"/>
                <w:kern w:val="0"/>
                <w:sz w:val="32"/>
                <w:szCs w:val="32"/>
              </w:rPr>
              <w:t>江门市保障性住房领域基层政务公开标准目录</w:t>
            </w: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序号</w:t>
            </w:r>
          </w:p>
        </w:tc>
        <w:tc>
          <w:tcPr>
            <w:tcW w:w="14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公开事项</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xml:space="preserve">  公开内容（要素）</w:t>
            </w:r>
            <w:r>
              <w:rPr>
                <w:rFonts w:hint="eastAsia" w:ascii="宋体" w:hAnsi="宋体" w:eastAsia="宋体" w:cs="宋体"/>
                <w:b/>
                <w:bCs/>
                <w:color w:val="000000"/>
                <w:kern w:val="0"/>
                <w:sz w:val="18"/>
                <w:szCs w:val="18"/>
              </w:rPr>
              <w:br w:type="textWrapping"/>
            </w:r>
            <w:r>
              <w:rPr>
                <w:rFonts w:hint="eastAsia" w:ascii="宋体" w:hAnsi="宋体" w:eastAsia="宋体" w:cs="宋体"/>
                <w:b/>
                <w:bCs/>
                <w:color w:val="000000"/>
                <w:kern w:val="0"/>
                <w:sz w:val="18"/>
                <w:szCs w:val="18"/>
              </w:rPr>
              <w:t>（“●”表示必选项，“〇”表示可选项）</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公开依据</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  时限</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公开主体</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xml:space="preserve">     公开渠道和载体               （“■”表示必选项，“□”表示可选项）</w:t>
            </w:r>
          </w:p>
        </w:tc>
        <w:tc>
          <w:tcPr>
            <w:tcW w:w="127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公开对象</w:t>
            </w:r>
          </w:p>
        </w:tc>
        <w:tc>
          <w:tcPr>
            <w:tcW w:w="113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公开方式</w:t>
            </w:r>
          </w:p>
        </w:tc>
        <w:tc>
          <w:tcPr>
            <w:tcW w:w="127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公开层级</w:t>
            </w: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14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127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127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r>
      <w:tr>
        <w:tblPrEx>
          <w:tblLayout w:type="fixed"/>
          <w:tblCellMar>
            <w:top w:w="0" w:type="dxa"/>
            <w:left w:w="108" w:type="dxa"/>
            <w:bottom w:w="0" w:type="dxa"/>
            <w:right w:w="108" w:type="dxa"/>
          </w:tblCellMar>
        </w:tblPrEx>
        <w:trPr>
          <w:trHeight w:val="78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一级事项</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二级事项</w:t>
            </w: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18"/>
                <w:szCs w:val="18"/>
              </w:rPr>
            </w:pP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全社会</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特定群体</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主动</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依申请</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市级</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县（区）级</w:t>
            </w:r>
          </w:p>
        </w:tc>
      </w:tr>
      <w:tr>
        <w:tblPrEx>
          <w:tblLayout w:type="fixed"/>
          <w:tblCellMar>
            <w:top w:w="0" w:type="dxa"/>
            <w:left w:w="108" w:type="dxa"/>
            <w:bottom w:w="0" w:type="dxa"/>
            <w:right w:w="108" w:type="dxa"/>
          </w:tblCellMar>
        </w:tblPrEx>
        <w:trPr>
          <w:trHeight w:val="52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法规政策</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法律法规</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●文件名称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●文号</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●发布部门</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●发布日期</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●实施日期</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●正文</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国务院办公厅关于印发2018年政务公开工作要点的通知》《公共租赁住房资产管理暂行办法》《住房和城乡建设部 国家发展改革委 财政部 自然资源部关于进一步规范发展公租房的意见》</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信息获取（形成变更）20个工作日内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人民政府住房保障行政主管部门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□广播电视       □纸质媒体</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□便民服务站     □入户/现场</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52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2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2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2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754"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2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法规政策</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政策文件</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●文件名称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●文号</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●发布部门</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●发布日期</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●实施日期</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●正文</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2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2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174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重大决策</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决策前</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预公开</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●决策公开制度</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〇调查研究</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〇决策草案</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●意见征集</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《中华人民共和国政府信息公开条例》</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《中共中央办公厅国务院办公厅印发〈关于全面推进政务公开工作的意见〉的通知》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《国务院办公厅印发〈关于全面推进政务公开工作的意见〉实施细则的通知》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住房保障行政主管部门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65"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4</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重大决策</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决策会议公开</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●会议名称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●会议时间地点</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●会议结果</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住房保障行政主管部门</w:t>
            </w: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1194"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5</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重大决策</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决策结果公开</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xml:space="preserve">〇决策草案意见收集和 </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采纳情况</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●保障性住房领域方案  </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公示公告通知等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住房保障行政主管部门</w:t>
            </w: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90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60"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6</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规划计划</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中长期规划</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〇住房保障规划</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●保障性住房专项规划   </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见》《国务院办公厅关于印发2018年政务公开工作要点的通知》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□广播电视       □纸质媒体</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□便民服务站     □入户/现场</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36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6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1680"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7</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规划计划</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年度计划</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●年度建设计划任务</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量：开工套数基本建</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成套数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●年度计划项目：项目</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名称建设地点总建筑</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面积住宅面积计划开</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工时间计划竣工时间</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8</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建设管理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立项信息</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●项目名称</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●建设地点</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●投资金额</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〇资金筹集方式</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●计划安排</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p>
          <w:p>
            <w:pPr>
              <w:widowControl/>
              <w:jc w:val="left"/>
              <w:rPr>
                <w:rFonts w:cs="宋体" w:asciiTheme="majorEastAsia" w:hAnsiTheme="majorEastAsia" w:eastAsiaTheme="majorEastAsia"/>
                <w:color w:val="000000"/>
                <w:kern w:val="0"/>
                <w:sz w:val="18"/>
                <w:szCs w:val="18"/>
              </w:rPr>
            </w:pPr>
          </w:p>
          <w:p>
            <w:pPr>
              <w:widowControl/>
              <w:jc w:val="left"/>
              <w:rPr>
                <w:rFonts w:cs="宋体" w:asciiTheme="majorEastAsia" w:hAnsiTheme="majorEastAsia" w:eastAsiaTheme="majorEastAsia"/>
                <w:color w:val="000000"/>
                <w:kern w:val="0"/>
                <w:sz w:val="18"/>
                <w:szCs w:val="18"/>
              </w:rPr>
            </w:pPr>
          </w:p>
          <w:p>
            <w:pPr>
              <w:widowControl/>
              <w:jc w:val="left"/>
              <w:rPr>
                <w:rFonts w:cs="宋体" w:asciiTheme="majorEastAsia" w:hAnsiTheme="majorEastAsia" w:eastAsiaTheme="majorEastAsia"/>
                <w:color w:val="000000"/>
                <w:kern w:val="0"/>
                <w:sz w:val="18"/>
                <w:szCs w:val="18"/>
              </w:rPr>
            </w:pP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《中华人民共和国政府信息公开条例》</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《经济适用住房管理办法》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《公共租赁住房管理办法》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《住房城乡建设部办公厅关于做好2012年住房保障信息公开工作的通知》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《住房城乡建设部办公厅关于进一步加强住房保障信息公开工作的通知》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《国务院办公厅关于推进公共资源配置领域政府信息公开的意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4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7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9</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建设管理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开工项目清单</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●项目名称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●建设地址</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●建设方式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●建设总套数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●开工时间</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●年度计划开工套数实际开工套数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●年度计划基本建成套数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●建设设计施工和监理单位名称等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7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7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7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7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7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10</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建设管理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基本建成项目清单</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●项目名称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●建设地址</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●建设单位</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●竣工套数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●竣工时间等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11</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建设管理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竣工项目清单</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●项目名称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●建设地址</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●建设单位</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●竣工套数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●竣工时间等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12</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建设管理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配套设施建设情况</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●项目名称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●建设地址</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●建设方式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●开工时间</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●建设设计施工和监理单位名称等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13</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配给管理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保障性住房申请受理</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●申请受理公告</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●申请条件程序期限和所需材料</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●租赁补贴发放计划</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xml:space="preserve">                               《经济适用住房管理办法》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《公共租赁住房管理办法》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《住房城乡建设部办公厅关于做好2012年住房保障信息公开工作的通知》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《住房城乡建设部办公厅关于进一步加强住房保障信息公开工作的通知》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《国务院办公厅关于推进公共资源配置领域政府信息公开的意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 xml:space="preserve">《国务院办公厅关于印发2018年政务公开工作要点的通知》                               </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855"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14</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配给管理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公租房承租资格审核</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●申请受理</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●审核结果：申请对象</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姓名身份证号(隐藏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部分号码)申请房源</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类型</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〇是否审核通过</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〇审核未通过原因等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795"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840"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15</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配给管理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公租房租赁补贴或租金减免审批</w:t>
            </w: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1455"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2475" w:hRule="atLeast"/>
        </w:trPr>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16</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配给管理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经济适用住房购买资格审核</w:t>
            </w: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1691"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17</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配给管理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房源信息</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〇分配批次</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●项目名称</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●保障性住房类型</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●竣工日期</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●地址</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●住房套数</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●待分配套数</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●已分配套数</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●套型</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●面积</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●配租配售价格</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●分配日期等</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《中华人民共和国政府信息公开条例》</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《经济适用住房管理办法》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《公共租赁住房管理办法》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《住房城乡建设部办公厅关于做好2012年住房保障信息公开工作的通知》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《住房城乡建设部办公厅关于进一步加强住房保障信息公开工作的通知》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《国务院办公厅关于推进公共资源配置领域政府信息公开的意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住房保障行政主管部门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25"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70"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18</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配给管理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选房或摇号公告</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●公告名称</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●发布部门</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●发布日期</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●正文，包括时间地点</w:t>
            </w:r>
          </w:p>
          <w:p>
            <w:pPr>
              <w:widowControl/>
              <w:ind w:firstLine="180" w:firstLineChars="100"/>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流程注意事项等</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《中华人民共和国政府信息公开条例》</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《经济适用住房管理办法》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《公共租赁住房管理办法》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《住房城乡建设部办公厅关于做好2012年住房保障信息公开工作的通知》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《住房城乡建设部办公厅关于进一步加强住房保障信息公开工作的通知》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《国务院办公厅关于推进公共资源配置领域政府信息公开的意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住房保障行政主管部门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63"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19</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配给管理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分配结果</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●保障对象姓名</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●保障性住房类型</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●房号面积套型</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●所在建设项目名称等</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住房保障行政主管部门</w:t>
            </w: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588"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20</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配给管理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办理配租配售公告</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●公告名称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●发布部门</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●发布日期</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●正文，包括时间地点</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流程注意事项等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住房保障行政主管部门</w:t>
            </w: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68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21</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公租房资格定期审核</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●年审或定期审核家庭 信息，含保障对象编号姓名身份证号﹝隐 藏部分号码﹞</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●配租房源</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●套型</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●面积</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●是否审核通过</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●未通过原因等</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《公共租赁住房管理办法》</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《国务院办公厅关于推进公共资源配置领域政府信息公开的意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见》</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□广播电视       □纸质媒体</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□便民服务站     □入户/现场</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49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22</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自愿退出</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●原保障对象姓名身份证号（隐藏部分号码）</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●原租购项目名称地址</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类型套型面积等</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●原享受补贴面积标准等</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xml:space="preserve">                                  《经济适用住房管理办法》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《公共租赁住房管理办法》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《住房城乡建设部办公厅关于做好2012年住房保障信息公开工作的通知》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《住房城乡建设部办公厅关于进一步加强住房保障信息公开工作的通知》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《国务院办公厅关于推进公共资源配置领域政府信息公开的意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882" w:hRule="atLeast"/>
        </w:trPr>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23</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到期退出</w:t>
            </w: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1122" w:hRule="atLeast"/>
        </w:trPr>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24</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不符合条件退出</w:t>
            </w: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975" w:hRule="atLeast"/>
        </w:trPr>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25</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违规处罚退出</w:t>
            </w: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60"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26</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租赁补贴发放</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●保障对象姓名身份证</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号（隐藏部分号码）</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〇补贴发放编号</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〇合同编号</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●发放金额</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●发放年度月份日期</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●发放方式</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《经济适用住房管理办法》《公共租赁住房管理办法》《住房城乡建设部办公厅关于做好2012年住房保障信息公开工作的通知》《住房城乡建设部办公厅关于进一步加强住房保障信息公开工作的通知》</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《国务院办公厅关于推进公共资源配置领域政府信息公开的意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见》《国务院办公厅关于印发2018年政务公开工作要点的通知》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□广播电视       □纸质媒体</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□便民服务站     □入户/现场</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36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6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6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93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27</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租金收取</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●保障对象姓名身份证</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号（隐藏部分号码）</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●应缴租金</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●实收租金</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●未足额收取原因</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●租金年度月份</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●收取日期</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●收取方式</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813"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28</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租金减免</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●保障对象姓名身份证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 xml:space="preserve">  号（隐藏部分号码）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●保障项目名称类型套</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 xml:space="preserve">  型面积</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●原应缴租金标准现应</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 xml:space="preserve">  缴租金标准</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〇不予租金减免原因</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《经济适用住房管理办法》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《公共租赁住房管理办法》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《住房城乡建设部办公厅关于做好2012年住房保障信息公开工作的通知》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《住房城乡建设部办公厅关于进一步加强住房保障信息公开工作的通知》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《国务院办公厅关于推进公</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共资源配置领域政府信息公开的</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意见》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xml:space="preserve">                                      ■政府网站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60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99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29</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腾退管理</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●腾退对象</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〇房屋编号</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●腾退日期</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●腾退原因</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●实退租金</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815"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30</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房屋维修</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●维修内容</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●维修标准</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●维修资金来源渠道</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●维修单位名称</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●联系人，联系方式</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9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75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70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31</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保障性住房调整</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●保障对象姓名身份证</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号（隐藏部分号码）</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●调整前和调整后保障</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项目名称类型套型面</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积等</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●不予调整原因</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7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32</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配后管理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运营承接主体管理</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●单位名称</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●获取运营资格方式</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●运营承接主体统一社会信用代码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●负责人姓名</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●办公地址联系电话</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●注册资金</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●服务范围</w:t>
            </w:r>
            <w:r>
              <w:rPr>
                <w:rFonts w:hint="eastAsia" w:cs="宋体" w:asciiTheme="majorEastAsia" w:hAnsiTheme="majorEastAsia" w:eastAsiaTheme="majorEastAsia"/>
                <w:color w:val="000000"/>
                <w:kern w:val="0"/>
                <w:sz w:val="18"/>
                <w:szCs w:val="18"/>
              </w:rPr>
              <w:br w:type="page"/>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●监督考核情况等</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《经济适用住房管理办法》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《公共租赁住房管理办法》</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《国务院办公厅关于推进公共资源配置领域政府信息公开的意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7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33</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办事指南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申请保障</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●申请条件</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●申请所需材料及范本</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●申请流程和办理时限</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●申请受理（办理）机构</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●受理地点</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●咨询电话监督电话等</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《中共中央办公厅国务院办公厅印发〈关于全面推进政务公开工作的意见〉的通知》《国务院关于加快推进“互联网+政务服务”工作的指导意见》</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□广播电视       □纸质媒体</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■便民服务站     □入户/现场</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37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7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7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7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10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34</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办事指南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合同备案</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●合同范本</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●备案机构</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●受理地点</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●咨询电话等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4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35</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办事指南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申请租金减免</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●申请所需材料及范本</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●申请流程和办理时限</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●申请受理（办理）机构</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●受理地点</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●咨询电话监督电话等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4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4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4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4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36</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办事指南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缴纳租金</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●租金标准</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●缴纳方式时限</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●受理（办理）机构</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●咨询电话监督电话等</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 xml:space="preserve"> </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《中共中央办公厅国务院办公厅印发〈关于全面推进政务公开工作的意见〉的通知》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《国务院关于加快推进“互联网+政务服务”工作的指导意见》</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保障性住房政务信息制作部门保存部门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4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37</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办事指南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保障性住房调换</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●申请所需材料及范本</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●申请方式流程</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●申请受理（办理）机构</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●受理地点</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●咨询电话监督电话等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38</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办事指南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自愿退出</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●申请所需材料及范本</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●申请方式流程</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●申请受理（办理）机构</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●受理地点</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●咨询电话监督电话等</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43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39</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政策解读</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本级政策解读</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●解读主体</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●解读内容</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●解读方式</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●解读时间等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40</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回应关切</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主动回应</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xml:space="preserve">●公众提出的意见建议 </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及回复情况</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●公开突发事件应对情 </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况等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31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1219" w:hRule="atLeast"/>
        </w:trPr>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41</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回应关切</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互动回应</w:t>
            </w:r>
          </w:p>
        </w:tc>
        <w:tc>
          <w:tcPr>
            <w:tcW w:w="29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●在收集分析研判舆情的基础上，针对舆论关注的焦点热点和关</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键问题的互动回应内容</w:t>
            </w:r>
          </w:p>
        </w:tc>
        <w:tc>
          <w:tcPr>
            <w:tcW w:w="28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《中共中央办公厅国务院办公厅印发〈关于全面推进政务公开工作的意见〉的通知》</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《国务院办公厅关于推进公共资源配置领域政府信息公开的意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见》</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《国务院办公厅关于印发2018年政务公开工作要点的通知》</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信息形成（变更）20个工作日内</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住房保障行政主管部门</w:t>
            </w:r>
          </w:p>
        </w:tc>
        <w:tc>
          <w:tcPr>
            <w:tcW w:w="31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■政府网站       □政府公报</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■两微一端       □发布会/听证会</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□广播电视       □纸质媒体</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□公开查阅点     □政务服务中心</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□便民服务站     □入户/现场</w:t>
            </w:r>
          </w:p>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□社区/企事业单位公示栏（电子屏）</w:t>
            </w:r>
            <w:r>
              <w:rPr>
                <w:rFonts w:hint="eastAsia" w:cs="宋体" w:asciiTheme="majorEastAsia" w:hAnsiTheme="majorEastAsia" w:eastAsiaTheme="majorEastAsia"/>
                <w:color w:val="000000"/>
                <w:kern w:val="0"/>
                <w:sz w:val="18"/>
                <w:szCs w:val="18"/>
              </w:rPr>
              <w:br w:type="page"/>
            </w:r>
            <w:r>
              <w:rPr>
                <w:rFonts w:hint="eastAsia" w:cs="宋体" w:asciiTheme="majorEastAsia" w:hAnsiTheme="majorEastAsia" w:eastAsiaTheme="majorEastAsia"/>
                <w:color w:val="000000"/>
                <w:kern w:val="0"/>
                <w:sz w:val="18"/>
                <w:szCs w:val="18"/>
              </w:rPr>
              <w:t>□其他</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　</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w:t>
            </w:r>
          </w:p>
        </w:tc>
      </w:tr>
      <w:tr>
        <w:tblPrEx>
          <w:tblLayout w:type="fixed"/>
          <w:tblCellMar>
            <w:top w:w="0" w:type="dxa"/>
            <w:left w:w="108" w:type="dxa"/>
            <w:bottom w:w="0" w:type="dxa"/>
            <w:right w:w="108" w:type="dxa"/>
          </w:tblCellMar>
        </w:tblPrEx>
        <w:trPr>
          <w:trHeight w:val="799" w:hRule="atLeast"/>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42</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评价结果</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上级评价表彰情况</w:t>
            </w:r>
          </w:p>
        </w:tc>
        <w:tc>
          <w:tcPr>
            <w:tcW w:w="29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●上级对本地区保障性住房领域年度工作完成情况的评价通报排名</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●获上级表彰入围上级推广示范情况等</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799"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r>
        <w:tblPrEx>
          <w:tblLayout w:type="fixed"/>
          <w:tblCellMar>
            <w:top w:w="0" w:type="dxa"/>
            <w:left w:w="108" w:type="dxa"/>
            <w:bottom w:w="0" w:type="dxa"/>
            <w:right w:w="108" w:type="dxa"/>
          </w:tblCellMar>
        </w:tblPrEx>
        <w:trPr>
          <w:trHeight w:val="1002" w:hRule="atLeast"/>
        </w:trPr>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43</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社会评价情况</w:t>
            </w:r>
          </w:p>
        </w:tc>
        <w:tc>
          <w:tcPr>
            <w:tcW w:w="29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18"/>
                <w:szCs w:val="18"/>
              </w:rPr>
            </w:pPr>
            <w:r>
              <w:rPr>
                <w:rFonts w:hint="eastAsia" w:cs="宋体" w:asciiTheme="majorEastAsia" w:hAnsiTheme="majorEastAsia" w:eastAsiaTheme="majorEastAsia"/>
                <w:color w:val="000000"/>
                <w:kern w:val="0"/>
                <w:sz w:val="18"/>
                <w:szCs w:val="18"/>
              </w:rPr>
              <w:t>●公众对保障性住房工</w:t>
            </w:r>
            <w:r>
              <w:rPr>
                <w:rFonts w:hint="eastAsia" w:cs="宋体" w:asciiTheme="majorEastAsia" w:hAnsiTheme="majorEastAsia" w:eastAsiaTheme="majorEastAsia"/>
                <w:color w:val="000000"/>
                <w:kern w:val="0"/>
                <w:sz w:val="18"/>
                <w:szCs w:val="18"/>
              </w:rPr>
              <w:br w:type="textWrapping"/>
            </w:r>
            <w:r>
              <w:rPr>
                <w:rFonts w:hint="eastAsia" w:cs="宋体" w:asciiTheme="majorEastAsia" w:hAnsiTheme="majorEastAsia" w:eastAsiaTheme="majorEastAsia"/>
                <w:color w:val="000000"/>
                <w:kern w:val="0"/>
                <w:sz w:val="18"/>
                <w:szCs w:val="18"/>
              </w:rPr>
              <w:t xml:space="preserve">  作满意度评价</w:t>
            </w:r>
          </w:p>
        </w:tc>
        <w:tc>
          <w:tcPr>
            <w:tcW w:w="2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31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18"/>
                <w:szCs w:val="18"/>
              </w:rPr>
            </w:pPr>
          </w:p>
        </w:tc>
      </w:tr>
    </w:tbl>
    <w:p/>
    <w:p>
      <w:pPr>
        <w:rPr>
          <w:rFonts w:asciiTheme="majorEastAsia" w:hAnsiTheme="majorEastAsia" w:eastAsiaTheme="majorEastAsia"/>
          <w:sz w:val="18"/>
          <w:szCs w:val="18"/>
        </w:rPr>
      </w:pPr>
    </w:p>
    <w:p>
      <w:pPr>
        <w:rPr>
          <w:rFonts w:asciiTheme="majorEastAsia" w:hAnsiTheme="majorEastAsia" w:eastAsiaTheme="majorEastAsia"/>
          <w:sz w:val="18"/>
          <w:szCs w:val="18"/>
        </w:rPr>
      </w:pPr>
    </w:p>
    <w:sectPr>
      <w:pgSz w:w="16838" w:h="11906" w:orient="landscape"/>
      <w:pgMar w:top="1077" w:right="907" w:bottom="1134"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东文宋体">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3E1"/>
    <w:rsid w:val="00012587"/>
    <w:rsid w:val="00016FBA"/>
    <w:rsid w:val="00025069"/>
    <w:rsid w:val="000260DA"/>
    <w:rsid w:val="00030D25"/>
    <w:rsid w:val="0003145E"/>
    <w:rsid w:val="00042855"/>
    <w:rsid w:val="00050536"/>
    <w:rsid w:val="000B04A3"/>
    <w:rsid w:val="000B3AD5"/>
    <w:rsid w:val="000D299E"/>
    <w:rsid w:val="000E1128"/>
    <w:rsid w:val="000F3A09"/>
    <w:rsid w:val="000F7FF3"/>
    <w:rsid w:val="00115DED"/>
    <w:rsid w:val="00127C9A"/>
    <w:rsid w:val="00134C59"/>
    <w:rsid w:val="0015212A"/>
    <w:rsid w:val="00164FBF"/>
    <w:rsid w:val="00165C47"/>
    <w:rsid w:val="0017110A"/>
    <w:rsid w:val="0018530C"/>
    <w:rsid w:val="00190076"/>
    <w:rsid w:val="0019557D"/>
    <w:rsid w:val="001B59B5"/>
    <w:rsid w:val="001C3197"/>
    <w:rsid w:val="00225C8B"/>
    <w:rsid w:val="002469E8"/>
    <w:rsid w:val="002A5550"/>
    <w:rsid w:val="002A794B"/>
    <w:rsid w:val="002D6D4B"/>
    <w:rsid w:val="002F5A0B"/>
    <w:rsid w:val="00322FB5"/>
    <w:rsid w:val="003450F2"/>
    <w:rsid w:val="00382D30"/>
    <w:rsid w:val="003A4341"/>
    <w:rsid w:val="003B4B0B"/>
    <w:rsid w:val="003C61CD"/>
    <w:rsid w:val="00434240"/>
    <w:rsid w:val="0044476A"/>
    <w:rsid w:val="00447EED"/>
    <w:rsid w:val="004605D4"/>
    <w:rsid w:val="00467832"/>
    <w:rsid w:val="00471104"/>
    <w:rsid w:val="004762AA"/>
    <w:rsid w:val="004850AE"/>
    <w:rsid w:val="004A33E1"/>
    <w:rsid w:val="004B0F12"/>
    <w:rsid w:val="004B1D54"/>
    <w:rsid w:val="004E3334"/>
    <w:rsid w:val="004E5727"/>
    <w:rsid w:val="0058230A"/>
    <w:rsid w:val="0059287E"/>
    <w:rsid w:val="005A08AB"/>
    <w:rsid w:val="005A71C4"/>
    <w:rsid w:val="005B63D0"/>
    <w:rsid w:val="005C215F"/>
    <w:rsid w:val="005C4130"/>
    <w:rsid w:val="005D70FC"/>
    <w:rsid w:val="005E0E87"/>
    <w:rsid w:val="005E7F4D"/>
    <w:rsid w:val="00602144"/>
    <w:rsid w:val="006106E3"/>
    <w:rsid w:val="00617C10"/>
    <w:rsid w:val="00625361"/>
    <w:rsid w:val="0062691E"/>
    <w:rsid w:val="00627A3B"/>
    <w:rsid w:val="006451A8"/>
    <w:rsid w:val="0064543E"/>
    <w:rsid w:val="0065291A"/>
    <w:rsid w:val="00663240"/>
    <w:rsid w:val="00666622"/>
    <w:rsid w:val="00670670"/>
    <w:rsid w:val="0069557E"/>
    <w:rsid w:val="006B55A7"/>
    <w:rsid w:val="006C0BDE"/>
    <w:rsid w:val="006E179E"/>
    <w:rsid w:val="006E3180"/>
    <w:rsid w:val="00711985"/>
    <w:rsid w:val="007324EA"/>
    <w:rsid w:val="00735CA6"/>
    <w:rsid w:val="00743A3B"/>
    <w:rsid w:val="00760E58"/>
    <w:rsid w:val="00760F14"/>
    <w:rsid w:val="00765427"/>
    <w:rsid w:val="0077325C"/>
    <w:rsid w:val="0078358E"/>
    <w:rsid w:val="007836C9"/>
    <w:rsid w:val="007A140B"/>
    <w:rsid w:val="007A2CEA"/>
    <w:rsid w:val="007A2FC1"/>
    <w:rsid w:val="007A3C26"/>
    <w:rsid w:val="007A4AB2"/>
    <w:rsid w:val="007D7BDD"/>
    <w:rsid w:val="007E1BDA"/>
    <w:rsid w:val="007E5EA2"/>
    <w:rsid w:val="007E64A7"/>
    <w:rsid w:val="007F586A"/>
    <w:rsid w:val="00801DD7"/>
    <w:rsid w:val="00802579"/>
    <w:rsid w:val="00803811"/>
    <w:rsid w:val="00817896"/>
    <w:rsid w:val="008229DF"/>
    <w:rsid w:val="00837AEA"/>
    <w:rsid w:val="00845B2E"/>
    <w:rsid w:val="00861FB9"/>
    <w:rsid w:val="008756DA"/>
    <w:rsid w:val="00882D92"/>
    <w:rsid w:val="00887114"/>
    <w:rsid w:val="008B4EDE"/>
    <w:rsid w:val="008B7834"/>
    <w:rsid w:val="008C055F"/>
    <w:rsid w:val="008D71C6"/>
    <w:rsid w:val="008F558F"/>
    <w:rsid w:val="009130AE"/>
    <w:rsid w:val="00922649"/>
    <w:rsid w:val="00927718"/>
    <w:rsid w:val="00933500"/>
    <w:rsid w:val="009363BD"/>
    <w:rsid w:val="00937379"/>
    <w:rsid w:val="00941D20"/>
    <w:rsid w:val="009667D5"/>
    <w:rsid w:val="009669AC"/>
    <w:rsid w:val="00986418"/>
    <w:rsid w:val="009B7BCC"/>
    <w:rsid w:val="009C37A8"/>
    <w:rsid w:val="009C6B46"/>
    <w:rsid w:val="009D7016"/>
    <w:rsid w:val="00A23001"/>
    <w:rsid w:val="00A32B25"/>
    <w:rsid w:val="00A55141"/>
    <w:rsid w:val="00A6071C"/>
    <w:rsid w:val="00A705AC"/>
    <w:rsid w:val="00A7581A"/>
    <w:rsid w:val="00A93F0D"/>
    <w:rsid w:val="00AA22B3"/>
    <w:rsid w:val="00AC3428"/>
    <w:rsid w:val="00AD1CB6"/>
    <w:rsid w:val="00AD6677"/>
    <w:rsid w:val="00B0697E"/>
    <w:rsid w:val="00B26E4F"/>
    <w:rsid w:val="00B4364A"/>
    <w:rsid w:val="00B45B90"/>
    <w:rsid w:val="00B5245B"/>
    <w:rsid w:val="00B53DB3"/>
    <w:rsid w:val="00B60D52"/>
    <w:rsid w:val="00B90A27"/>
    <w:rsid w:val="00BC556A"/>
    <w:rsid w:val="00BD0288"/>
    <w:rsid w:val="00BF3CA6"/>
    <w:rsid w:val="00C06A50"/>
    <w:rsid w:val="00C07C0E"/>
    <w:rsid w:val="00C278B2"/>
    <w:rsid w:val="00C37BB7"/>
    <w:rsid w:val="00C62C45"/>
    <w:rsid w:val="00C6436D"/>
    <w:rsid w:val="00C7527B"/>
    <w:rsid w:val="00C77229"/>
    <w:rsid w:val="00C82D44"/>
    <w:rsid w:val="00CA4D8F"/>
    <w:rsid w:val="00CB54D4"/>
    <w:rsid w:val="00CD2A4A"/>
    <w:rsid w:val="00CF1E61"/>
    <w:rsid w:val="00D01339"/>
    <w:rsid w:val="00D161D7"/>
    <w:rsid w:val="00D2778D"/>
    <w:rsid w:val="00D30B2F"/>
    <w:rsid w:val="00D433E3"/>
    <w:rsid w:val="00D54ABF"/>
    <w:rsid w:val="00D601FF"/>
    <w:rsid w:val="00D76FB4"/>
    <w:rsid w:val="00D91D5F"/>
    <w:rsid w:val="00DA6A05"/>
    <w:rsid w:val="00DA70B9"/>
    <w:rsid w:val="00DA7142"/>
    <w:rsid w:val="00DB121A"/>
    <w:rsid w:val="00DC0830"/>
    <w:rsid w:val="00DD23E6"/>
    <w:rsid w:val="00DF245B"/>
    <w:rsid w:val="00DF6093"/>
    <w:rsid w:val="00E011F2"/>
    <w:rsid w:val="00E17F5B"/>
    <w:rsid w:val="00E27536"/>
    <w:rsid w:val="00E30DF3"/>
    <w:rsid w:val="00E339BB"/>
    <w:rsid w:val="00E36D0F"/>
    <w:rsid w:val="00E668C5"/>
    <w:rsid w:val="00E90673"/>
    <w:rsid w:val="00E922ED"/>
    <w:rsid w:val="00EA318F"/>
    <w:rsid w:val="00EA7C64"/>
    <w:rsid w:val="00EC4B6B"/>
    <w:rsid w:val="00EF5391"/>
    <w:rsid w:val="00EF5C09"/>
    <w:rsid w:val="00EF7C19"/>
    <w:rsid w:val="00F1147A"/>
    <w:rsid w:val="00F2114F"/>
    <w:rsid w:val="00F32478"/>
    <w:rsid w:val="00F4104E"/>
    <w:rsid w:val="00F47934"/>
    <w:rsid w:val="00F5737C"/>
    <w:rsid w:val="00F70B47"/>
    <w:rsid w:val="00F81BB7"/>
    <w:rsid w:val="00F90728"/>
    <w:rsid w:val="00F93D15"/>
    <w:rsid w:val="00FD5D43"/>
    <w:rsid w:val="00FE347C"/>
    <w:rsid w:val="00FF0C7B"/>
    <w:rsid w:val="0F954FFF"/>
    <w:rsid w:val="12C57F83"/>
    <w:rsid w:val="223235C6"/>
    <w:rsid w:val="38382F68"/>
    <w:rsid w:val="43E45F61"/>
    <w:rsid w:val="565400AE"/>
    <w:rsid w:val="581A0A95"/>
    <w:rsid w:val="6EAA7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82DA26-3B2E-402C-B732-5AF76B0563E8}">
  <ds:schemaRefs/>
</ds:datastoreItem>
</file>

<file path=docProps/app.xml><?xml version="1.0" encoding="utf-8"?>
<Properties xmlns="http://schemas.openxmlformats.org/officeDocument/2006/extended-properties" xmlns:vt="http://schemas.openxmlformats.org/officeDocument/2006/docPropsVTypes">
  <Template>Normal.dotm</Template>
  <Company>gz</Company>
  <Pages>22</Pages>
  <Words>2758</Words>
  <Characters>15723</Characters>
  <Lines>131</Lines>
  <Paragraphs>36</Paragraphs>
  <TotalTime>3</TotalTime>
  <ScaleCrop>false</ScaleCrop>
  <LinksUpToDate>false</LinksUpToDate>
  <CharactersWithSpaces>18445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2020-10-26T08:44:00Z</dcterms:created>
  <dc:creator>黄玲珍</dc:creator>
  <cp:lastModifiedBy>Administrator</cp:lastModifiedBy>
  <dcterms:modified xsi:type="dcterms:W3CDTF">2020-12-17T02:13:13Z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