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5040" w:hanging="5040" w:hangingChars="18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406197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/>
        <w:jc w:val="left"/>
        <w:textAlignment w:val="auto"/>
        <w:rPr>
          <w:rFonts w:hint="eastAsia" w:ascii="仿宋" w:hAnsi="仿宋" w:eastAsia="仿宋" w:cs="仿宋"/>
          <w:spacing w:val="18"/>
          <w:sz w:val="24"/>
        </w:rPr>
      </w:pPr>
      <w:r>
        <w:rPr>
          <w:rFonts w:hint="eastAsia" w:ascii="仿宋" w:hAnsi="仿宋" w:eastAsia="仿宋" w:cs="仿宋"/>
          <w:spacing w:val="18"/>
          <w:sz w:val="24"/>
        </w:rPr>
        <w:t>销售普通砼、道路砼和砌筑砂浆各强度等级单价如下：</w:t>
      </w:r>
    </w:p>
    <w:tbl>
      <w:tblPr>
        <w:tblStyle w:val="5"/>
        <w:tblW w:w="9446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30"/>
        <w:gridCol w:w="630"/>
        <w:gridCol w:w="668"/>
        <w:gridCol w:w="811"/>
        <w:gridCol w:w="679"/>
        <w:gridCol w:w="744"/>
        <w:gridCol w:w="746"/>
        <w:gridCol w:w="744"/>
        <w:gridCol w:w="746"/>
        <w:gridCol w:w="744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left="361" w:hanging="361" w:hangingChars="15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普通砼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道路砼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抗折3.5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抗折6.0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砌筑砂浆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M7.5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left="239" w:leftChars="114" w:firstLine="0" w:firstLineChars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00" w:lineRule="auto"/>
        <w:rPr>
          <w:rFonts w:hint="eastAsia" w:ascii="仿宋" w:hAnsi="仿宋" w:eastAsia="仿宋" w:cs="仿宋"/>
          <w:sz w:val="24"/>
        </w:rPr>
      </w:pPr>
    </w:p>
    <w:p>
      <w:pPr>
        <w:spacing w:line="30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二、特殊混凝土在普通混凝土原强度等级价格上加价如下：</w:t>
      </w:r>
    </w:p>
    <w:tbl>
      <w:tblPr>
        <w:tblStyle w:val="5"/>
        <w:tblW w:w="0" w:type="auto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特殊混凝土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泵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3天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7天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水泥</w:t>
            </w: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加价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抺灰砂浆在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基础上加价10元，防水砂浆、地面砂浆在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基础上加价20元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搅拌车按行规满载供货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以上，否则加收空载费【空载费=（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－</w:t>
      </w:r>
      <w:r>
        <w:rPr>
          <w:rFonts w:hint="eastAsia" w:ascii="仿宋" w:hAnsi="仿宋" w:eastAsia="仿宋" w:cs="仿宋"/>
          <w:kern w:val="24"/>
          <w:sz w:val="24"/>
        </w:rPr>
        <w:t>载货量</w:t>
      </w:r>
      <w:r>
        <w:rPr>
          <w:rFonts w:hint="eastAsia" w:ascii="仿宋" w:hAnsi="仿宋" w:eastAsia="仿宋" w:cs="仿宋"/>
          <w:sz w:val="24"/>
        </w:rPr>
        <w:t>）×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0元/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】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3、非预付单价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无预付款，工程结算支付。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4、不考虑运距加价。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5、报价公司必须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有生产和销售预拌混凝土经营资质。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6、收货地点：鹤山市境内。</w:t>
      </w:r>
    </w:p>
    <w:p>
      <w:pPr>
        <w:wordWrap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7A474"/>
    <w:multiLevelType w:val="singleLevel"/>
    <w:tmpl w:val="3767A4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107A449C"/>
    <w:rsid w:val="15F0514C"/>
    <w:rsid w:val="1A1A3FD1"/>
    <w:rsid w:val="25C0509F"/>
    <w:rsid w:val="2A3D5366"/>
    <w:rsid w:val="31B31FD3"/>
    <w:rsid w:val="351A0346"/>
    <w:rsid w:val="35615AEF"/>
    <w:rsid w:val="3E4D3263"/>
    <w:rsid w:val="42E078CB"/>
    <w:rsid w:val="4516725A"/>
    <w:rsid w:val="492F7C77"/>
    <w:rsid w:val="4AB46A53"/>
    <w:rsid w:val="4D0C40CE"/>
    <w:rsid w:val="4F77609B"/>
    <w:rsid w:val="59B2063F"/>
    <w:rsid w:val="59FE6D52"/>
    <w:rsid w:val="5B495134"/>
    <w:rsid w:val="5C5714E7"/>
    <w:rsid w:val="65604CEA"/>
    <w:rsid w:val="68A1569B"/>
    <w:rsid w:val="695F7E6F"/>
    <w:rsid w:val="7C9B3461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381</Words>
  <Characters>449</Characters>
  <Lines>6</Lines>
  <Paragraphs>1</Paragraphs>
  <TotalTime>3</TotalTime>
  <ScaleCrop>false</ScaleCrop>
  <LinksUpToDate>false</LinksUpToDate>
  <CharactersWithSpaces>557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2024-06-20T06:46:15Z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910CA3838DA145E9B0AF661C16584B76_13</vt:lpwstr>
  </property>
</Properties>
</file>