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2024年广告监测合同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联系人：李顺仪</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0750-3168307 </w:t>
      </w:r>
    </w:p>
    <w:p>
      <w:pPr>
        <w:spacing w:line="48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甲、乙双方根据2024年广告监测</w:t>
      </w:r>
      <w:r>
        <w:rPr>
          <w:rFonts w:ascii="仿宋" w:hAnsi="仿宋" w:eastAsia="仿宋" w:cs="仿宋"/>
          <w:sz w:val="28"/>
          <w:szCs w:val="28"/>
        </w:rPr>
        <w:t>服务</w:t>
      </w:r>
      <w:r>
        <w:rPr>
          <w:rFonts w:hint="eastAsia" w:ascii="仿宋" w:hAnsi="仿宋" w:eastAsia="仿宋" w:cs="仿宋"/>
          <w:sz w:val="28"/>
          <w:szCs w:val="28"/>
        </w:rPr>
        <w:t>项目（项目编号：2024000X）（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甲方委托乙方就2024年广告监测</w:t>
      </w:r>
      <w:r>
        <w:rPr>
          <w:rFonts w:ascii="仿宋" w:hAnsi="仿宋" w:eastAsia="仿宋" w:cs="仿宋"/>
          <w:sz w:val="28"/>
          <w:szCs w:val="28"/>
        </w:rPr>
        <w:t>项目</w:t>
      </w:r>
      <w:r>
        <w:rPr>
          <w:rFonts w:hint="eastAsia" w:ascii="仿宋" w:hAnsi="仿宋" w:eastAsia="仿宋" w:cs="仿宋"/>
          <w:sz w:val="28"/>
          <w:szCs w:val="28"/>
        </w:rPr>
        <w:t>提供技术服务工作，按甲方如下要求及标准，在约定期限内，向甲方提供服务，并提交相关工作成果：</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（一）监测服务</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1）互联网媒体广告监测服务。互联网媒体广告监测范围主要涵盖注册地在江门市的30个互联网媒体，对监测范围内的互联网媒体进行轮循抽查监测，全年监测广告条数不少于2万条次。内容说明：①每季度为一个周期,更新一次互联网媒体监测目录;②每自然日抽查监测时间为24小时,抽查监测的每1个自然日应是被抽查监测媒体的1个完整播出日；③为用户提供日常监测、专项监测等服务，建立广告监测数据库，广告监测数据包含涉嫌违法广告线索及其图片，具体包括涉嫌违法广告入口页地址、落地页地址、入口页截图（包含乙方名称、媒体名称、采集日期等详细信息）、落地页截图、违法摘要等详细广告监测数据项，并以代码的方式标注违反法律条款，提供电子证据固定服务；④通过“广告监测平台”向甲方提供江门市互联网媒体广告数据,包含涉嫌违法广告线索及其图片,音、视频证据,具体包括涉嫌违法广告入口页地址、落地页地址、入口页截图(包含乙方名称、媒体名称、采集日期等详细信息)、落地页截图、违法摘要等详细广告监测数据项,并以代码的方式标注违反法律条款；⑤通过“广告监测平台”每月5日前提供上月的广告监测数据,法定节假日顺延至下一个工作日；⑥按照江门市市场监督管理局要求提供上个月广告监测报告。提供的监测报告信息应包括:发布媒体、发布日期、广告名称、广告内容类别、发布时间(版面)、违法行为表现等内容。</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2）户外媒体广告监测服务。户外媒体广告监测范围主要包括户外媒体广告监测范围主要包括江门市市区商业区、主干道、LED、楼宇广告、灯箱、公交站牌、汽车站、火车站、高铁站等重点区域的户外广告进行抽查监测。户外媒体广告监测形式包含图片、音视频,内容包含广告名称、媒体名称、拍摄地理位置及违法代码等多条数据项,经过严格的广告审核后上传至广告监测平台。依赖大数据分析技术,并结合人工审核的方式对违法广告进行判定,建立完整的广告监测数据库,记录所有广告的发布情况,并对所有广告提取标准化样本,对所有涉嫌违法广告进行判别、留存资料,每年抽查不少于两次，全年监测数据量不少于2000条。根据甲方的需要提交监测结果、监测素材、监测报告。</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3）数据存储服务。存储用于广告监测的互联网、户外广告原始素材，互联网、户外广告监测数据、监测报告、涉嫌违法案件线索证据等。原始素材保留一年,监测数据留存1年以上,涉嫌违法证据永久留存,甲方可根据需求随时查阅存储期限内的数据，数据存储时间可根据用户需求进行调整。</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4）广告监测平台运行维护服务。提供互联网、户外媒体监管、监测平台的运行维护服务。提供7*24小时“广告监测平台”技术咨询、广告监测服务咨询及后台维护服务，包括但不限于系统升级、系统维护、系统培训等。售后服务支持热线电话、QQ、微信、钉钉、远程桌面、现场服务等多种方式。</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（二）出具监测报告</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乙方应于监测次月5个工作日前，向甲方提供上月广告监测报表，并对监测报表数据的真实性、准确性负责；于监测次月7个工作日前，按甲方要求提供上个月广告监测报告。提供的监测报告信息应包括：发布媒体、发布日期、广告名称、广告内容类别、发布时间、时长（规格）、违法行为表现等内容。</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根据广告监管工作需要，甲方临时交办的互联网广告监测任务，乙方于监测任务完毕后48小时内提供监测报告，如遇节假日顺延。</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（三）提供广告监测平台</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通过对互联网、户外广告监测数据的统计，提供广告业务数据平台。广告监测平台至少包含广告监测统计分析、涉嫌违法广告查询、查办处理、重点案件线索、监测情况通报功能。</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（1）广告监测统计分析功能</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支持查看监测到的涉嫌违法广告线索及排名。排名查询支持按照涉嫌违法广告发布媒体类型、广告类别、违法率、违法条次及综合得分等多种组合条件查询，数据展示以柱状图、饼状图和表格的方式组合展示。支持各种排名方式数据导出，导出格式包含txt和excel格式，支持按地域排名一键生成监测报告，报告模板可根据江门市市场监督管理局需要调整。</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户外违法案件线索列表包含的数据项应包含广告类别、广告名称、总条次、发布时间段、发布地点、是否查看、涉嫌违法原因；支持违法证据的在线播放和下载；支持查看违法案件线索的处理结果及处理证据。针对两品一械类违法广告，应包含广告基本信息（产品名称、核实产品名称、标示产品批号、核实产品批号、标识广告批号、核实广告批号、标示生产企业、核实生产企业、企业所在辖区、经营企业等），广告违规代码等。</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互联网网站监测数据应包含监测内容、监测的站点名称、互联网广告的入口页、落地页地址及相关截图、监测站点的ICP备案信息及数据采集日期，监测到的违规数据项包含广告版本信息（广告名称、版本、是否包含公众人物等）。</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为确保互联网电子证据的司法效力，互联网广告监测平台对涉嫌违法广告线索进行存证、取证，必要时可出具司法鉴定报告；对涉嫌违法证据提供具有司法效力的《电子数据固证文书》。</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（2）涉嫌违法广告查询</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涉嫌违法广告查询支持自定义组合查询及按广告名称查询，检索查询广告监测数据，可针对查询出的数据进行明细信息查看，支持案件线索的在线查看和下载。</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（3）支持执法人员通过监测平台查办处理线索</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支持执法人员通过监测平台查看本级涉嫌违法广告线索详情，并进行违法处理，处理方式支持停播、立案调查、处罚等多种处理方式；支持查看已处理违法案件线索情况，并对处理有误的案件线索，支持撤销处理。</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（4）重点案件线索</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将广告监测与执法有效衔接，提高涉嫌违法线索处置效率，按照统一登记、限时初核、有序流转、跟踪督办、及时反馈、集中归档的要求，实现各类涉嫌违法广告线索登记、审核、流转、督办、反馈、统计汇总等处置流程的信息化管理，有效提高广告监管效能。</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（5）监测情况通报</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支持将监测情况以电子文件附件的形式上传到系统中，并通报至指定各县（市、区）市场监督管理局。</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（四）服务要求</w:t>
      </w:r>
    </w:p>
    <w:p>
      <w:pPr>
        <w:spacing w:line="480" w:lineRule="exact"/>
        <w:ind w:firstLine="560" w:firstLineChars="200"/>
        <w:rPr>
          <w:rFonts w:ascii="仿宋" w:hAnsi="仿宋" w:eastAsia="仿宋" w:cs="仿宋"/>
          <w:b/>
          <w:bCs/>
          <w:sz w:val="28"/>
          <w:szCs w:val="28"/>
        </w:rPr>
      </w:pPr>
      <w:r>
        <w:rPr>
          <w:rFonts w:hint="eastAsia" w:ascii="仿宋" w:hAnsi="仿宋" w:eastAsia="仿宋" w:cs="仿宋"/>
          <w:sz w:val="28"/>
          <w:szCs w:val="28"/>
        </w:rPr>
        <w:t>广告监测数据归甲方所有；乙方应独立监测，对监测结果保密，随时接受甲方的复核审查。未经甲方同意，项目总负责人在项目结束前不得变更；乙方须有开发类似系统的项目实施经验；乙方须具有提供专业媒体广告监测数据服务的本公司人员；参与此项目的骨干人员（项目经理、骨干技术人员）必须有过实际项目经验，乙方应提供本公司参与项目组人员名单及主要人员的项目背景资料；不得转包和分包。</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adjustRightInd w:val="0"/>
        <w:spacing w:line="45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乙方向甲方提供服务的合同期限为签订合同之日起至2024年12月20日。</w:t>
      </w:r>
    </w:p>
    <w:p>
      <w:pPr>
        <w:numPr>
          <w:ilvl w:val="0"/>
          <w:numId w:val="1"/>
        </w:numPr>
        <w:adjustRightInd w:val="0"/>
        <w:spacing w:line="45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人民币叁万柒仟玖佰元整（￥37900元）</w:t>
      </w:r>
      <w:r>
        <w:rPr>
          <w:rFonts w:hint="eastAsia" w:ascii="仿宋" w:hAnsi="仿宋" w:eastAsia="仿宋" w:cs="仿宋"/>
          <w:bCs/>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1、甲、乙双方签订本合同后，甲方收到乙方开具的相对应金额发票之日起30个工作日内，向乙方支付项目总费用50%，即壹万捌仟玖佰伍拾元整（¥18950.00元）。</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2、工作进度完成80%并经甲方审核确认后，甲方收到乙方开具的相对应金额发票之日起30个工作日内，向乙方支付项目总费用30%，即壹万壹仟叁佰柒拾元整（¥11370</w:t>
      </w:r>
      <w:r>
        <w:rPr>
          <w:rFonts w:ascii="仿宋" w:hAnsi="仿宋" w:eastAsia="仿宋" w:cs="仿宋"/>
          <w:sz w:val="28"/>
          <w:szCs w:val="28"/>
        </w:rPr>
        <w:t>.00</w:t>
      </w:r>
      <w:r>
        <w:rPr>
          <w:rFonts w:hint="eastAsia" w:ascii="仿宋" w:hAnsi="仿宋" w:eastAsia="仿宋" w:cs="仿宋"/>
          <w:sz w:val="28"/>
          <w:szCs w:val="28"/>
        </w:rPr>
        <w:t>元）。</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3、本项目经甲方验收合格后，甲方收到乙方开具的相对应金额发票之日起30个工作日内向乙方支付剩余的尾款，即柒仟伍佰捌拾元整（¥7580.00元）。</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adjustRightInd w:val="0"/>
        <w:spacing w:line="45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2"/>
        </w:numPr>
        <w:adjustRightInd w:val="0"/>
        <w:spacing w:line="450" w:lineRule="exact"/>
        <w:ind w:firstLine="56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20</w:t>
      </w:r>
      <w:r>
        <w:rPr>
          <w:rFonts w:hint="eastAsia" w:ascii="仿宋" w:hAnsi="仿宋" w:eastAsia="仿宋" w:cs="仿宋"/>
          <w:sz w:val="28"/>
          <w:szCs w:val="28"/>
        </w:rPr>
        <w:t>个工作日内，乙方应按采购公告及甲方要求提交本项目相关的文件、资料等成果性资料给甲方进行验收，甲方在收到乙方提交的上述成果性资料之日起</w:t>
      </w:r>
      <w:r>
        <w:rPr>
          <w:rFonts w:ascii="仿宋" w:hAnsi="仿宋" w:eastAsia="仿宋" w:cs="仿宋"/>
          <w:sz w:val="28"/>
          <w:szCs w:val="28"/>
        </w:rPr>
        <w:t>20</w:t>
      </w:r>
      <w:r>
        <w:rPr>
          <w:rFonts w:hint="eastAsia" w:ascii="仿宋" w:hAnsi="仿宋" w:eastAsia="仿宋" w:cs="仿宋"/>
          <w:sz w:val="28"/>
          <w:szCs w:val="28"/>
        </w:rPr>
        <w:t>个工作日内完成验收工作；但因乙方自身原因导致甲方无法在上述期限内完成验收的，由此产生的费用、损失由乙方自行承担；若</w:t>
      </w:r>
      <w:r>
        <w:rPr>
          <w:rFonts w:hint="eastAsia" w:ascii="仿宋" w:hAnsi="仿宋" w:eastAsia="仿宋" w:cs="仿宋"/>
          <w:sz w:val="28"/>
          <w:szCs w:val="28"/>
          <w:lang w:eastAsia="zh-Hans"/>
        </w:rPr>
        <w:t>甲方</w:t>
      </w:r>
      <w:r>
        <w:rPr>
          <w:rFonts w:hint="eastAsia" w:ascii="仿宋" w:hAnsi="仿宋" w:eastAsia="仿宋" w:cs="仿宋"/>
          <w:sz w:val="28"/>
          <w:szCs w:val="28"/>
        </w:rPr>
        <w:t>损失难以计算的，则以本合同项下的费用作为</w:t>
      </w:r>
      <w:r>
        <w:rPr>
          <w:rFonts w:hint="eastAsia" w:ascii="仿宋" w:hAnsi="仿宋" w:eastAsia="仿宋" w:cs="仿宋"/>
          <w:sz w:val="28"/>
          <w:szCs w:val="28"/>
          <w:lang w:eastAsia="zh-Hans"/>
        </w:rPr>
        <w:t>甲方</w:t>
      </w:r>
      <w:r>
        <w:rPr>
          <w:rFonts w:hint="eastAsia" w:ascii="仿宋" w:hAnsi="仿宋" w:eastAsia="仿宋" w:cs="仿宋"/>
          <w:sz w:val="28"/>
          <w:szCs w:val="28"/>
        </w:rPr>
        <w:t>损失计算依据。</w:t>
      </w:r>
    </w:p>
    <w:p>
      <w:pPr>
        <w:numPr>
          <w:ilvl w:val="0"/>
          <w:numId w:val="2"/>
        </w:numPr>
        <w:adjustRightInd w:val="0"/>
        <w:spacing w:line="450" w:lineRule="exact"/>
        <w:ind w:firstLine="56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adjustRightInd w:val="0"/>
        <w:spacing w:line="450" w:lineRule="exact"/>
        <w:ind w:firstLine="56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的，乙方应在甲方指定期限内采取弥补措施并再次提交给甲方验收；验收合格后由甲方和乙方共同签字确认并作为结算及甲方支付合同项目总费用的依据。</w:t>
      </w:r>
    </w:p>
    <w:p>
      <w:pPr>
        <w:numPr>
          <w:ilvl w:val="0"/>
          <w:numId w:val="2"/>
        </w:numPr>
        <w:adjustRightInd w:val="0"/>
        <w:spacing w:line="450" w:lineRule="exact"/>
        <w:ind w:firstLine="600"/>
      </w:pPr>
      <w:r>
        <w:rPr>
          <w:rFonts w:hint="eastAsia" w:ascii="仿宋" w:hAnsi="仿宋" w:eastAsia="仿宋" w:cs="仿宋"/>
          <w:bCs/>
          <w:sz w:val="28"/>
          <w:szCs w:val="28"/>
        </w:rPr>
        <w:t>若经甲方再次验收未通过的，且甲方已经支付项目费用的，甲方有权</w:t>
      </w:r>
      <w:r>
        <w:rPr>
          <w:rFonts w:hint="eastAsia" w:ascii="仿宋" w:hAnsi="仿宋" w:eastAsia="仿宋" w:cs="仿宋"/>
          <w:bCs/>
          <w:sz w:val="28"/>
          <w:szCs w:val="28"/>
          <w:lang w:eastAsia="zh-Hans"/>
        </w:rPr>
        <w:t>在</w:t>
      </w:r>
      <w:r>
        <w:rPr>
          <w:rFonts w:hint="eastAsia" w:ascii="仿宋" w:hAnsi="仿宋" w:eastAsia="仿宋" w:cs="仿宋"/>
          <w:bCs/>
          <w:sz w:val="28"/>
          <w:szCs w:val="28"/>
        </w:rPr>
        <w:t>乙方已收取款项</w:t>
      </w:r>
      <w:r>
        <w:rPr>
          <w:rFonts w:hint="eastAsia" w:ascii="仿宋" w:hAnsi="仿宋" w:eastAsia="仿宋" w:cs="仿宋"/>
          <w:bCs/>
          <w:sz w:val="28"/>
          <w:szCs w:val="28"/>
          <w:lang w:eastAsia="zh-Hans"/>
        </w:rPr>
        <w:t>中</w:t>
      </w:r>
      <w:r>
        <w:rPr>
          <w:rFonts w:hint="eastAsia" w:ascii="仿宋" w:hAnsi="仿宋" w:eastAsia="仿宋" w:cs="仿宋"/>
          <w:bCs/>
          <w:sz w:val="28"/>
          <w:szCs w:val="28"/>
        </w:rPr>
        <w:t>扣减掉“甲方认为乙方提供符合要求的服务费用”后要求乙方将剩余金额退回给甲方（乙方已经开具发票所产生的税费损失由乙方自行承担，也即不能要求甲方予以承担）。</w:t>
      </w:r>
    </w:p>
    <w:p>
      <w:pPr>
        <w:adjustRightInd w:val="0"/>
        <w:spacing w:line="45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3"/>
        </w:numPr>
        <w:adjustRightInd w:val="0"/>
        <w:spacing w:line="45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甲方为乙方提供本项目实施中所需的相关协助；</w:t>
      </w:r>
    </w:p>
    <w:p>
      <w:pPr>
        <w:numPr>
          <w:ilvl w:val="0"/>
          <w:numId w:val="3"/>
        </w:numPr>
        <w:adjustRightInd w:val="0"/>
        <w:spacing w:line="450" w:lineRule="exact"/>
        <w:ind w:firstLine="560" w:firstLineChars="200"/>
        <w:rPr>
          <w:rFonts w:ascii="仿宋" w:hAnsi="仿宋" w:eastAsia="仿宋" w:cs="仿宋"/>
          <w:sz w:val="28"/>
          <w:szCs w:val="28"/>
        </w:rPr>
      </w:pPr>
      <w:r>
        <w:rPr>
          <w:rFonts w:hint="eastAsia" w:ascii="仿宋" w:hAnsi="仿宋" w:eastAsia="仿宋" w:cs="仿宋"/>
          <w:sz w:val="28"/>
          <w:szCs w:val="28"/>
        </w:rPr>
        <w:t>本项目实施期间，甲方有权向乙方提出建议或具体要求；</w:t>
      </w:r>
    </w:p>
    <w:p>
      <w:pPr>
        <w:numPr>
          <w:ilvl w:val="0"/>
          <w:numId w:val="3"/>
        </w:numPr>
        <w:adjustRightInd w:val="0"/>
        <w:spacing w:line="45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adjustRightInd w:val="0"/>
        <w:spacing w:line="45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w:t>
      </w:r>
      <w:r>
        <w:rPr>
          <w:rFonts w:ascii="仿宋" w:hAnsi="仿宋" w:eastAsia="仿宋" w:cs="仿宋"/>
          <w:sz w:val="28"/>
          <w:szCs w:val="28"/>
        </w:rPr>
        <w:t>2</w:t>
      </w:r>
      <w:r>
        <w:rPr>
          <w:rFonts w:hint="eastAsia" w:ascii="仿宋" w:hAnsi="仿宋" w:eastAsia="仿宋" w:cs="仿宋"/>
          <w:sz w:val="28"/>
          <w:szCs w:val="28"/>
        </w:rPr>
        <w:t>日内提供相关书面说明；若甲方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，由此造成的损失乙方负责。</w:t>
      </w:r>
    </w:p>
    <w:p>
      <w:pPr>
        <w:numPr>
          <w:ilvl w:val="0"/>
          <w:numId w:val="3"/>
        </w:numPr>
        <w:adjustRightInd w:val="0"/>
        <w:spacing w:line="45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adjustRightInd w:val="0"/>
        <w:spacing w:line="450" w:lineRule="exact"/>
        <w:ind w:firstLine="560" w:firstLineChars="200"/>
        <w:rPr>
          <w:rFonts w:ascii="仿宋" w:hAnsi="仿宋" w:eastAsia="仿宋" w:cs="仿宋"/>
          <w:sz w:val="28"/>
          <w:szCs w:val="28"/>
        </w:rPr>
      </w:pPr>
      <w:r>
        <w:rPr>
          <w:rFonts w:hint="eastAsia" w:ascii="仿宋" w:hAnsi="仿宋" w:eastAsia="仿宋" w:cs="仿宋"/>
          <w:sz w:val="28"/>
          <w:szCs w:val="28"/>
          <w:lang w:eastAsia="zh-Hans"/>
        </w:rPr>
        <w:t>乙方按照《采购公告》以及本合同要求完成的工作所产生的数据所有权归于甲方所有，乙方应当按照甲方的要求将相应的数据信息等资料作为成果性文件的原始数据提供给甲方。</w:t>
      </w:r>
    </w:p>
    <w:p>
      <w:pPr>
        <w:numPr>
          <w:ilvl w:val="0"/>
          <w:numId w:val="3"/>
        </w:numPr>
        <w:adjustRightInd w:val="0"/>
        <w:spacing w:line="45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adjustRightInd w:val="0"/>
        <w:spacing w:line="45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4"/>
        </w:numPr>
        <w:adjustRightInd w:val="0"/>
        <w:spacing w:line="45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pacing w:line="45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项目在本合同履行过程中，因无法克服的技术困难，有可能致使合同全部不能履行或者部分不能履行的，乙方应在知晓该等事项之日起</w:t>
      </w:r>
      <w:r>
        <w:rPr>
          <w:rFonts w:ascii="仿宋" w:hAnsi="仿宋" w:eastAsia="仿宋" w:cs="仿宋"/>
          <w:sz w:val="28"/>
          <w:szCs w:val="28"/>
          <w:lang w:bidi="ar"/>
        </w:rPr>
        <w:t>1</w:t>
      </w:r>
      <w:r>
        <w:rPr>
          <w:rFonts w:hint="eastAsia" w:ascii="仿宋" w:hAnsi="仿宋" w:eastAsia="仿宋" w:cs="仿宋"/>
          <w:sz w:val="28"/>
          <w:szCs w:val="28"/>
          <w:lang w:bidi="ar"/>
        </w:rPr>
        <w:t>个工作日内书面通知甲方，同时采取措施减少损失。甲方获得通知后，同意变更本合同内容或解除本合同的，双方另行签署书面补充合同</w:t>
      </w:r>
      <w:r>
        <w:rPr>
          <w:rFonts w:hint="eastAsia" w:ascii="仿宋" w:hAnsi="仿宋" w:eastAsia="仿宋" w:cs="仿宋"/>
          <w:sz w:val="28"/>
          <w:szCs w:val="28"/>
        </w:rPr>
        <w:t>。</w:t>
      </w:r>
    </w:p>
    <w:p>
      <w:pPr>
        <w:numPr>
          <w:ilvl w:val="0"/>
          <w:numId w:val="4"/>
        </w:numPr>
        <w:adjustRightInd w:val="0"/>
        <w:spacing w:line="45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乙方没有及时通知并采取适当措施，致使合同全部不能履行或者部分不能履行的，乙方承担本合同不能履行的全部风险以及损失，</w:t>
      </w:r>
      <w:r>
        <w:rPr>
          <w:rFonts w:hint="eastAsia" w:ascii="仿宋" w:hAnsi="仿宋" w:eastAsia="仿宋" w:cs="仿宋"/>
          <w:sz w:val="28"/>
          <w:szCs w:val="28"/>
          <w:u w:color="FFFFFF" w:themeColor="background1"/>
          <w:lang w:bidi="ar"/>
        </w:rPr>
        <w:t>甲方已经支付了服务费用的，乙方在扣减税费后将余款全额退回给甲方</w:t>
      </w:r>
      <w:r>
        <w:rPr>
          <w:rFonts w:hint="eastAsia" w:ascii="仿宋" w:hAnsi="仿宋" w:eastAsia="仿宋" w:cs="仿宋"/>
          <w:sz w:val="28"/>
          <w:szCs w:val="28"/>
        </w:rPr>
        <w:t>。</w:t>
      </w:r>
    </w:p>
    <w:p>
      <w:pPr>
        <w:pStyle w:val="15"/>
        <w:numPr>
          <w:ilvl w:val="0"/>
          <w:numId w:val="4"/>
        </w:numPr>
        <w:adjustRightInd w:val="0"/>
        <w:spacing w:line="450" w:lineRule="exact"/>
        <w:ind w:firstLine="560" w:firstLineChars="200"/>
        <w:rPr>
          <w:rFonts w:ascii="仿宋" w:hAnsi="仿宋" w:eastAsia="仿宋" w:cs="仿宋"/>
          <w:sz w:val="28"/>
          <w:szCs w:val="28"/>
          <w:lang w:eastAsia="zh-Hans"/>
        </w:rPr>
      </w:pPr>
      <w:r>
        <w:rPr>
          <w:rFonts w:hint="eastAsia" w:ascii="仿宋" w:hAnsi="仿宋" w:eastAsia="仿宋" w:cs="仿宋"/>
          <w:sz w:val="28"/>
          <w:szCs w:val="28"/>
          <w:lang w:eastAsia="zh-Hans"/>
        </w:rPr>
        <w:t>乙方应</w:t>
      </w:r>
      <w:r>
        <w:rPr>
          <w:rFonts w:hint="eastAsia" w:ascii="仿宋" w:hAnsi="仿宋" w:eastAsia="仿宋" w:cs="仿宋"/>
          <w:sz w:val="28"/>
          <w:szCs w:val="28"/>
        </w:rPr>
        <w:t>严格依照</w:t>
      </w:r>
      <w:r>
        <w:rPr>
          <w:rFonts w:hint="eastAsia" w:ascii="仿宋" w:hAnsi="仿宋" w:eastAsia="仿宋" w:cs="仿宋"/>
          <w:sz w:val="28"/>
          <w:szCs w:val="28"/>
          <w:lang w:eastAsia="zh-Hans"/>
        </w:rPr>
        <w:t>甲方的</w:t>
      </w:r>
      <w:r>
        <w:rPr>
          <w:rFonts w:hint="eastAsia" w:ascii="仿宋" w:hAnsi="仿宋" w:eastAsia="仿宋" w:cs="仿宋"/>
          <w:sz w:val="28"/>
          <w:szCs w:val="28"/>
        </w:rPr>
        <w:t>要求，依法配合</w:t>
      </w:r>
      <w:r>
        <w:rPr>
          <w:rFonts w:hint="eastAsia" w:ascii="仿宋" w:hAnsi="仿宋" w:eastAsia="仿宋" w:cs="仿宋"/>
          <w:sz w:val="28"/>
          <w:szCs w:val="28"/>
          <w:lang w:eastAsia="zh-Hans"/>
        </w:rPr>
        <w:t>甲方开展合同约定的工作</w:t>
      </w:r>
      <w:r>
        <w:rPr>
          <w:rFonts w:hint="eastAsia" w:ascii="仿宋" w:hAnsi="仿宋" w:eastAsia="仿宋" w:cs="仿宋"/>
          <w:sz w:val="28"/>
          <w:szCs w:val="28"/>
        </w:rPr>
        <w:t>，</w:t>
      </w:r>
      <w:r>
        <w:rPr>
          <w:rFonts w:hint="eastAsia" w:ascii="仿宋" w:hAnsi="仿宋" w:eastAsia="仿宋" w:cs="仿宋"/>
          <w:sz w:val="28"/>
          <w:szCs w:val="28"/>
          <w:lang w:eastAsia="zh-Hans"/>
        </w:rPr>
        <w:t>并妥善保存相应的</w:t>
      </w:r>
      <w:r>
        <w:rPr>
          <w:rFonts w:hint="eastAsia" w:ascii="仿宋" w:hAnsi="仿宋" w:eastAsia="仿宋" w:cs="仿宋"/>
          <w:sz w:val="28"/>
          <w:szCs w:val="28"/>
        </w:rPr>
        <w:t>监测</w:t>
      </w:r>
      <w:r>
        <w:rPr>
          <w:rFonts w:hint="eastAsia" w:ascii="仿宋" w:hAnsi="仿宋" w:eastAsia="仿宋" w:cs="仿宋"/>
          <w:sz w:val="28"/>
          <w:szCs w:val="28"/>
          <w:lang w:eastAsia="zh-Hans"/>
        </w:rPr>
        <w:t>数据；未经甲方同意不得擅自利用相应的数据做其他用途，并不得侵犯被</w:t>
      </w:r>
      <w:r>
        <w:rPr>
          <w:rFonts w:hint="eastAsia" w:ascii="仿宋" w:hAnsi="仿宋" w:eastAsia="仿宋" w:cs="仿宋"/>
          <w:sz w:val="28"/>
          <w:szCs w:val="28"/>
        </w:rPr>
        <w:t>监测</w:t>
      </w:r>
      <w:r>
        <w:rPr>
          <w:rFonts w:hint="eastAsia" w:ascii="仿宋" w:hAnsi="仿宋" w:eastAsia="仿宋" w:cs="仿宋"/>
          <w:sz w:val="28"/>
          <w:szCs w:val="28"/>
          <w:lang w:eastAsia="zh-Hans"/>
        </w:rPr>
        <w:t>对象的商业秘密、个人信息隐私等；否则，由此造成甲方或者被监测对象合法权益损失的话，则由乙方承担赔偿一切损失的责任（包括但不限于律师费、鉴定费等各种费用损失）。</w:t>
      </w:r>
    </w:p>
    <w:p>
      <w:pPr>
        <w:numPr>
          <w:ilvl w:val="0"/>
          <w:numId w:val="4"/>
        </w:numPr>
        <w:adjustRightInd w:val="0"/>
        <w:spacing w:line="450" w:lineRule="exact"/>
        <w:ind w:firstLine="560" w:firstLineChars="200"/>
        <w:rPr>
          <w:rFonts w:ascii="仿宋" w:hAnsi="仿宋" w:eastAsia="仿宋" w:cs="仿宋"/>
          <w:sz w:val="28"/>
          <w:szCs w:val="28"/>
          <w:lang w:eastAsia="zh-Hans" w:bidi="ar"/>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adjustRightInd w:val="0"/>
        <w:spacing w:line="45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保密条款</w:t>
      </w:r>
    </w:p>
    <w:p>
      <w:pPr>
        <w:numPr>
          <w:ilvl w:val="-1"/>
          <w:numId w:val="0"/>
        </w:numPr>
        <w:adjustRightInd w:val="0"/>
        <w:spacing w:line="450" w:lineRule="exact"/>
        <w:ind w:left="0" w:leftChars="0" w:firstLine="560" w:firstLineChars="200"/>
        <w:outlineLvl w:val="9"/>
        <w:rPr>
          <w:rFonts w:hint="eastAsia" w:ascii="仿宋" w:hAnsi="仿宋" w:eastAsia="仿宋" w:cs="仿宋"/>
          <w:sz w:val="28"/>
          <w:szCs w:val="28"/>
          <w:lang w:bidi="ar"/>
        </w:rPr>
      </w:pPr>
      <w:r>
        <w:rPr>
          <w:rFonts w:hint="eastAsia" w:ascii="仿宋" w:hAnsi="仿宋" w:eastAsia="仿宋" w:cs="仿宋"/>
          <w:sz w:val="28"/>
          <w:szCs w:val="28"/>
          <w:lang w:bidi="ar"/>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 w:hAnsi="仿宋" w:eastAsia="仿宋" w:cs="仿宋"/>
          <w:color w:val="auto"/>
          <w:sz w:val="28"/>
          <w:szCs w:val="28"/>
          <w:lang w:bidi="ar"/>
        </w:rPr>
        <w:t>否则，乙方应当依法承担相应的法律责任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lang w:bidi="ar"/>
        </w:rPr>
        <w:t>。前述信息资料</w:t>
      </w:r>
      <w:r>
        <w:rPr>
          <w:rFonts w:hint="eastAsia" w:ascii="仿宋" w:hAnsi="仿宋" w:eastAsia="仿宋" w:cs="仿宋"/>
          <w:sz w:val="28"/>
          <w:szCs w:val="28"/>
          <w:lang w:val="zh-CN" w:bidi="ar"/>
        </w:rPr>
        <w:t>均属于永久保密期限范围，均对乙方有约束力，不因合同的变更、解除、终止而终止</w:t>
      </w:r>
      <w:r>
        <w:rPr>
          <w:rFonts w:hint="eastAsia" w:ascii="仿宋" w:hAnsi="仿宋" w:eastAsia="仿宋" w:cs="仿宋"/>
          <w:sz w:val="28"/>
          <w:szCs w:val="28"/>
          <w:lang w:bidi="ar"/>
        </w:rPr>
        <w:t>。</w:t>
      </w:r>
    </w:p>
    <w:p>
      <w:pPr>
        <w:adjustRightInd w:val="0"/>
        <w:spacing w:line="450" w:lineRule="exact"/>
        <w:rPr>
          <w:rFonts w:ascii="仿宋" w:hAnsi="仿宋" w:eastAsia="仿宋" w:cs="仿宋"/>
          <w:b/>
          <w:bCs/>
          <w:sz w:val="28"/>
          <w:szCs w:val="28"/>
        </w:rPr>
      </w:pPr>
      <w:r>
        <w:rPr>
          <w:rFonts w:hint="eastAsia" w:ascii="仿宋" w:hAnsi="仿宋" w:eastAsia="仿宋" w:cs="仿宋"/>
          <w:b/>
          <w:bCs/>
          <w:sz w:val="28"/>
          <w:szCs w:val="28"/>
        </w:rPr>
        <w:t>第七条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5"/>
        </w:numPr>
        <w:adjustRightInd w:val="0"/>
        <w:spacing w:line="45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书面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adjustRightInd w:val="0"/>
        <w:spacing w:line="45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adjustRightInd w:val="0"/>
        <w:spacing w:line="45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w:t>
      </w:r>
      <w:r>
        <w:rPr>
          <w:rFonts w:ascii="仿宋" w:hAnsi="仿宋" w:eastAsia="仿宋" w:cs="仿宋"/>
          <w:sz w:val="28"/>
          <w:szCs w:val="28"/>
        </w:rPr>
        <w:t>30</w:t>
      </w:r>
      <w:r>
        <w:rPr>
          <w:rFonts w:hint="eastAsia" w:ascii="仿宋" w:hAnsi="仿宋" w:eastAsia="仿宋" w:cs="仿宋"/>
          <w:sz w:val="28"/>
          <w:szCs w:val="28"/>
        </w:rPr>
        <w:t>天，另一方有权终止本合同，双方在不可抗力影响的范围内均无须承担任何法律责任（清付应缴未缴的款项的责任除外）。</w:t>
      </w:r>
    </w:p>
    <w:p>
      <w:pPr>
        <w:adjustRightInd w:val="0"/>
        <w:spacing w:line="450" w:lineRule="exact"/>
        <w:rPr>
          <w:rFonts w:ascii="仿宋" w:hAnsi="仿宋" w:eastAsia="仿宋" w:cs="仿宋"/>
          <w:b/>
          <w:bCs/>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违约责任</w:t>
      </w:r>
    </w:p>
    <w:p>
      <w:pPr>
        <w:numPr>
          <w:ilvl w:val="0"/>
          <w:numId w:val="6"/>
        </w:numPr>
        <w:adjustRightInd w:val="0"/>
        <w:spacing w:line="45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255"/>
          <w:numId w:val="0"/>
        </w:numPr>
        <w:adjustRightIn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adjustRightInd w:val="0"/>
        <w:spacing w:line="40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7"/>
        </w:numPr>
        <w:adjustRightIn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乙方未按</w:t>
      </w:r>
      <w:r>
        <w:rPr>
          <w:rFonts w:hint="eastAsia" w:ascii="仿宋" w:hAnsi="仿宋" w:eastAsia="仿宋" w:cs="仿宋"/>
          <w:sz w:val="28"/>
          <w:szCs w:val="28"/>
          <w:lang w:eastAsia="zh-Hans"/>
        </w:rPr>
        <w:t>《</w:t>
      </w:r>
      <w:r>
        <w:rPr>
          <w:rFonts w:hint="eastAsia" w:ascii="仿宋" w:hAnsi="仿宋" w:eastAsia="仿宋" w:cs="仿宋"/>
          <w:sz w:val="28"/>
          <w:szCs w:val="28"/>
        </w:rPr>
        <w:t>采购</w:t>
      </w:r>
      <w:r>
        <w:rPr>
          <w:rFonts w:ascii="仿宋" w:hAnsi="仿宋" w:eastAsia="仿宋" w:cs="仿宋"/>
          <w:sz w:val="28"/>
          <w:szCs w:val="28"/>
        </w:rPr>
        <w:t>公告</w:t>
      </w:r>
      <w:r>
        <w:rPr>
          <w:rFonts w:hint="eastAsia" w:ascii="仿宋" w:hAnsi="仿宋" w:eastAsia="仿宋" w:cs="仿宋"/>
          <w:sz w:val="28"/>
          <w:szCs w:val="28"/>
          <w:lang w:eastAsia="zh-Hans"/>
        </w:rPr>
        <w:t>》</w:t>
      </w:r>
      <w:r>
        <w:rPr>
          <w:rFonts w:hint="eastAsia" w:ascii="仿宋" w:hAnsi="仿宋" w:eastAsia="仿宋" w:cs="仿宋"/>
          <w:sz w:val="28"/>
          <w:szCs w:val="28"/>
        </w:rPr>
        <w:t>、本合同约定，逾期提交项目成果性文件或逾期完成项目工作的，从逾期之日起，甲方有权要求乙方按本项目总费用的日千分之一向甲方支付违约金直到乙方提交或者完成之日止</w:t>
      </w:r>
      <w:r>
        <w:rPr>
          <w:rFonts w:hint="eastAsia" w:ascii="仿宋" w:hAnsi="仿宋" w:eastAsia="仿宋" w:cs="仿宋"/>
          <w:sz w:val="28"/>
          <w:szCs w:val="28"/>
          <w:lang w:eastAsia="zh-Hans"/>
        </w:rPr>
        <w:t>。</w:t>
      </w:r>
    </w:p>
    <w:p>
      <w:pPr>
        <w:numPr>
          <w:ilvl w:val="255"/>
          <w:numId w:val="0"/>
        </w:numPr>
        <w:adjustRightIn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乙方逾期提交项目成果性文件或者</w:t>
      </w:r>
      <w:r>
        <w:rPr>
          <w:rFonts w:hint="eastAsia" w:ascii="仿宋" w:hAnsi="仿宋" w:eastAsia="仿宋" w:cs="仿宋"/>
          <w:sz w:val="28"/>
          <w:szCs w:val="28"/>
          <w:lang w:eastAsia="zh-Hans"/>
        </w:rPr>
        <w:t>逾期</w:t>
      </w:r>
      <w:r>
        <w:rPr>
          <w:rFonts w:hint="eastAsia" w:ascii="仿宋" w:hAnsi="仿宋" w:eastAsia="仿宋" w:cs="仿宋"/>
          <w:sz w:val="28"/>
          <w:szCs w:val="28"/>
        </w:rPr>
        <w:t>完成</w:t>
      </w:r>
      <w:r>
        <w:rPr>
          <w:rFonts w:hint="eastAsia" w:ascii="仿宋" w:hAnsi="仿宋" w:eastAsia="仿宋" w:cs="仿宋"/>
          <w:sz w:val="28"/>
          <w:szCs w:val="28"/>
          <w:lang w:eastAsia="zh-Hans"/>
        </w:rPr>
        <w:t>项目工作</w:t>
      </w:r>
      <w:r>
        <w:rPr>
          <w:rFonts w:hint="eastAsia" w:ascii="仿宋" w:hAnsi="仿宋" w:eastAsia="仿宋" w:cs="仿宋"/>
          <w:sz w:val="28"/>
          <w:szCs w:val="28"/>
        </w:rPr>
        <w:t>超过</w:t>
      </w:r>
      <w:r>
        <w:rPr>
          <w:rFonts w:ascii="仿宋" w:hAnsi="仿宋" w:eastAsia="仿宋" w:cs="仿宋"/>
          <w:sz w:val="28"/>
          <w:szCs w:val="28"/>
        </w:rPr>
        <w:t>15</w:t>
      </w:r>
      <w:r>
        <w:rPr>
          <w:rFonts w:hint="eastAsia" w:ascii="仿宋" w:hAnsi="仿宋" w:eastAsia="仿宋" w:cs="仿宋"/>
          <w:sz w:val="28"/>
          <w:szCs w:val="28"/>
        </w:rPr>
        <w:t>日以上的，甲方有权单方解除本合同、另行委托第三方提供服务或协助乙方，因此产生的费用由乙方全部承担，解除的通知自到达乙方之日起即生效；</w:t>
      </w:r>
      <w:r>
        <w:rPr>
          <w:rFonts w:hint="eastAsia" w:ascii="仿宋" w:hAnsi="仿宋" w:eastAsia="仿宋" w:cs="仿宋"/>
          <w:sz w:val="28"/>
          <w:szCs w:val="28"/>
          <w:lang w:eastAsia="zh-Hans"/>
        </w:rPr>
        <w:t>另，</w:t>
      </w:r>
      <w:r>
        <w:rPr>
          <w:rFonts w:hint="eastAsia" w:ascii="仿宋" w:hAnsi="仿宋" w:eastAsia="仿宋" w:cs="仿宋"/>
          <w:sz w:val="28"/>
          <w:szCs w:val="28"/>
        </w:rPr>
        <w:t>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7"/>
        </w:numPr>
        <w:adjustRightIn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乙方因自身原因不能提供服务</w:t>
      </w:r>
      <w:r>
        <w:rPr>
          <w:rFonts w:ascii="仿宋" w:hAnsi="仿宋" w:eastAsia="仿宋" w:cs="仿宋"/>
          <w:sz w:val="28"/>
          <w:szCs w:val="28"/>
        </w:rPr>
        <w:t>（不包括本条第1点的情形）</w:t>
      </w:r>
      <w:r>
        <w:rPr>
          <w:rFonts w:hint="eastAsia" w:ascii="仿宋" w:hAnsi="仿宋" w:eastAsia="仿宋" w:cs="仿宋"/>
          <w:sz w:val="28"/>
          <w:szCs w:val="28"/>
        </w:rPr>
        <w:t>或提供的服务质量不符合</w:t>
      </w:r>
      <w:r>
        <w:rPr>
          <w:rFonts w:hint="eastAsia" w:ascii="仿宋" w:hAnsi="仿宋" w:eastAsia="仿宋" w:cs="仿宋"/>
          <w:sz w:val="28"/>
          <w:szCs w:val="28"/>
          <w:lang w:eastAsia="zh-Hans"/>
        </w:rPr>
        <w:t>《</w:t>
      </w:r>
      <w:r>
        <w:rPr>
          <w:rFonts w:hint="eastAsia" w:ascii="仿宋" w:hAnsi="仿宋" w:eastAsia="仿宋" w:cs="仿宋"/>
          <w:sz w:val="28"/>
          <w:szCs w:val="28"/>
        </w:rPr>
        <w:t>采购</w:t>
      </w:r>
      <w:r>
        <w:rPr>
          <w:rFonts w:ascii="仿宋" w:hAnsi="仿宋" w:eastAsia="仿宋" w:cs="仿宋"/>
          <w:sz w:val="28"/>
          <w:szCs w:val="28"/>
        </w:rPr>
        <w:t>公告</w:t>
      </w:r>
      <w:r>
        <w:rPr>
          <w:rFonts w:hint="eastAsia" w:ascii="仿宋" w:hAnsi="仿宋" w:eastAsia="仿宋" w:cs="仿宋"/>
          <w:sz w:val="28"/>
          <w:szCs w:val="28"/>
          <w:lang w:eastAsia="zh-Hans"/>
        </w:rPr>
        <w:t>》</w:t>
      </w:r>
      <w:r>
        <w:rPr>
          <w:rFonts w:hint="eastAsia" w:ascii="仿宋" w:hAnsi="仿宋" w:eastAsia="仿宋" w:cs="仿宋"/>
          <w:sz w:val="28"/>
          <w:szCs w:val="28"/>
        </w:rPr>
        <w:t>、本合同约定以及相关法律法规规定的，甲方有权拒收，并且乙方须向甲方支付本项目总费用</w:t>
      </w:r>
      <w:r>
        <w:rPr>
          <w:rFonts w:ascii="仿宋" w:hAnsi="仿宋" w:eastAsia="仿宋" w:cs="仿宋"/>
          <w:sz w:val="28"/>
          <w:szCs w:val="28"/>
        </w:rPr>
        <w:t>2</w:t>
      </w:r>
      <w:r>
        <w:rPr>
          <w:rFonts w:hint="eastAsia" w:ascii="仿宋" w:hAnsi="仿宋" w:eastAsia="仿宋" w:cs="仿宋"/>
          <w:sz w:val="28"/>
          <w:szCs w:val="28"/>
        </w:rPr>
        <w:t>0％的违约金；另甲方有权单方解除合同、另行委托第三方提供服务或协助乙方，因此产生的费用由乙方全部承担，解除的通知自到达乙方之日起即生效；</w:t>
      </w:r>
      <w:r>
        <w:rPr>
          <w:rFonts w:hint="eastAsia" w:ascii="仿宋" w:hAnsi="仿宋" w:eastAsia="仿宋" w:cs="仿宋"/>
          <w:sz w:val="28"/>
          <w:szCs w:val="28"/>
          <w:lang w:eastAsia="zh-Hans"/>
        </w:rPr>
        <w:t>同时，</w:t>
      </w:r>
      <w:r>
        <w:rPr>
          <w:rFonts w:hint="eastAsia" w:ascii="仿宋" w:hAnsi="仿宋" w:eastAsia="仿宋" w:cs="仿宋"/>
          <w:sz w:val="28"/>
          <w:szCs w:val="28"/>
        </w:rPr>
        <w:t>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7"/>
        </w:numPr>
        <w:adjustRightIn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未经甲方书面同意，乙方不得将本合同项下的权利义务转让给第三方。若违反本项约定，乙方应向甲方退还甲方已支付的全部款项（乙方已经开具发票所产生的税费损失由乙方自行承担）。</w:t>
      </w:r>
    </w:p>
    <w:p>
      <w:pPr>
        <w:adjustRightInd w:val="0"/>
        <w:spacing w:line="400" w:lineRule="exact"/>
        <w:rPr>
          <w:rFonts w:ascii="仿宋" w:hAnsi="仿宋" w:eastAsia="仿宋" w:cs="仿宋"/>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8"/>
        </w:numPr>
        <w:adjustRightInd w:val="0"/>
        <w:spacing w:line="40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adjustRightInd w:val="0"/>
        <w:spacing w:line="400" w:lineRule="exact"/>
        <w:rPr>
          <w:rFonts w:ascii="仿宋" w:hAnsi="仿宋" w:eastAsia="仿宋" w:cs="仿宋"/>
          <w:sz w:val="28"/>
          <w:szCs w:val="28"/>
        </w:rPr>
      </w:pPr>
      <w:r>
        <w:rPr>
          <w:rFonts w:hint="eastAsia" w:ascii="仿宋" w:hAnsi="仿宋" w:eastAsia="仿宋" w:cs="仿宋"/>
          <w:sz w:val="28"/>
          <w:szCs w:val="28"/>
        </w:rPr>
        <w:t>因一方违约使本合同不能继续履行或没有必要继续履行。</w:t>
      </w:r>
    </w:p>
    <w:p>
      <w:pPr>
        <w:numPr>
          <w:ilvl w:val="0"/>
          <w:numId w:val="8"/>
        </w:numPr>
        <w:adjustRightInd w:val="0"/>
        <w:spacing w:line="40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出现法律法规或国家政策规定等特定情形导致本合同不能继续履行。</w:t>
      </w:r>
    </w:p>
    <w:p>
      <w:pPr>
        <w:adjustRightInd w:val="0"/>
        <w:spacing w:line="400" w:lineRule="exact"/>
        <w:rPr>
          <w:rFonts w:ascii="仿宋" w:hAnsi="仿宋" w:eastAsia="仿宋" w:cs="仿宋"/>
          <w:b/>
          <w:bCs/>
          <w:sz w:val="28"/>
          <w:szCs w:val="28"/>
        </w:rPr>
      </w:pPr>
      <w:r>
        <w:rPr>
          <w:rFonts w:hint="eastAsia" w:ascii="仿宋" w:hAnsi="仿宋" w:eastAsia="仿宋" w:cs="仿宋"/>
          <w:b/>
          <w:bCs/>
          <w:sz w:val="28"/>
          <w:szCs w:val="28"/>
        </w:rPr>
        <w:t>第十条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adjustRightInd w:val="0"/>
        <w:spacing w:line="45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adjustRightInd w:val="0"/>
        <w:spacing w:line="450" w:lineRule="exact"/>
        <w:jc w:val="left"/>
        <w:rPr>
          <w:rFonts w:ascii="仿宋" w:hAnsi="仿宋" w:eastAsia="仿宋" w:cs="仿宋"/>
          <w:b/>
          <w:bCs/>
          <w:sz w:val="28"/>
          <w:szCs w:val="28"/>
        </w:rPr>
      </w:pPr>
      <w:r>
        <w:rPr>
          <w:rFonts w:hint="eastAsia" w:ascii="仿宋" w:hAnsi="仿宋" w:eastAsia="仿宋" w:cs="仿宋"/>
          <w:b/>
          <w:bCs/>
          <w:sz w:val="28"/>
          <w:szCs w:val="28"/>
        </w:rPr>
        <w:t>第十一条</w:t>
      </w:r>
      <w:r>
        <w:rPr>
          <w:rFonts w:ascii="仿宋" w:hAnsi="仿宋" w:eastAsia="仿宋" w:cs="仿宋"/>
          <w:b/>
          <w:bCs/>
          <w:sz w:val="28"/>
          <w:szCs w:val="28"/>
        </w:rPr>
        <w:t xml:space="preserve"> </w:t>
      </w:r>
      <w:r>
        <w:rPr>
          <w:rFonts w:hint="eastAsia" w:ascii="仿宋" w:hAnsi="仿宋" w:eastAsia="仿宋" w:cs="仿宋"/>
          <w:b/>
          <w:bCs/>
          <w:sz w:val="28"/>
          <w:szCs w:val="28"/>
        </w:rPr>
        <w:t>其他</w:t>
      </w:r>
    </w:p>
    <w:p>
      <w:pPr>
        <w:numPr>
          <w:ilvl w:val="0"/>
          <w:numId w:val="9"/>
        </w:numPr>
        <w:adjustRightInd w:val="0"/>
        <w:spacing w:line="45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adjustRightInd w:val="0"/>
        <w:spacing w:line="45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甲、乙双方在本合同项下的地址和联系方式为文件有效的送达地址；一方如有变更，应在变更前</w:t>
      </w:r>
      <w:r>
        <w:rPr>
          <w:rFonts w:ascii="仿宋" w:hAnsi="仿宋" w:eastAsia="仿宋" w:cs="仿宋"/>
          <w:sz w:val="28"/>
          <w:szCs w:val="28"/>
        </w:rPr>
        <w:t>3</w:t>
      </w:r>
      <w:r>
        <w:rPr>
          <w:rFonts w:hint="eastAsia" w:ascii="仿宋" w:hAnsi="仿宋" w:eastAsia="仿宋" w:cs="仿宋"/>
          <w:sz w:val="28"/>
          <w:szCs w:val="28"/>
        </w:rPr>
        <w:t>日内通知对方，否则，视为未变更。</w:t>
      </w:r>
    </w:p>
    <w:p>
      <w:pPr>
        <w:numPr>
          <w:ilvl w:val="0"/>
          <w:numId w:val="9"/>
        </w:numPr>
        <w:adjustRightInd w:val="0"/>
        <w:spacing w:line="450" w:lineRule="exact"/>
        <w:rPr>
          <w:rFonts w:ascii="仿宋" w:hAnsi="仿宋" w:eastAsia="仿宋" w:cs="仿宋"/>
          <w:sz w:val="28"/>
          <w:szCs w:val="28"/>
        </w:rPr>
      </w:pPr>
      <w:r>
        <w:rPr>
          <w:rFonts w:hint="eastAsia" w:ascii="仿宋" w:hAnsi="仿宋" w:eastAsia="仿宋" w:cs="仿宋"/>
          <w:sz w:val="28"/>
          <w:szCs w:val="28"/>
        </w:rPr>
        <w:t>本合同一式伍份，自双方签字盖章后生效。甲方执叁份、乙方执贰份，具有同等法律效力。</w:t>
      </w:r>
    </w:p>
    <w:p>
      <w:pPr>
        <w:pStyle w:val="10"/>
        <w:numPr>
          <w:ilvl w:val="0"/>
          <w:numId w:val="9"/>
        </w:numPr>
        <w:spacing w:line="45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10"/>
        </w:numPr>
        <w:spacing w:line="450" w:lineRule="exact"/>
        <w:ind w:firstLine="608"/>
        <w:rPr>
          <w:rFonts w:ascii="仿宋" w:hAnsi="仿宋" w:eastAsia="仿宋" w:cs="仿宋"/>
          <w:szCs w:val="28"/>
        </w:rPr>
      </w:pPr>
      <w:r>
        <w:rPr>
          <w:rFonts w:ascii="仿宋" w:hAnsi="仿宋" w:eastAsia="仿宋" w:cs="仿宋"/>
          <w:szCs w:val="28"/>
        </w:rPr>
        <w:t>202</w:t>
      </w:r>
      <w:r>
        <w:rPr>
          <w:rFonts w:hint="eastAsia" w:ascii="仿宋" w:hAnsi="仿宋" w:eastAsia="仿宋" w:cs="仿宋"/>
          <w:szCs w:val="28"/>
        </w:rPr>
        <w:t>4年度</w:t>
      </w:r>
      <w:r>
        <w:rPr>
          <w:rFonts w:ascii="仿宋" w:hAnsi="仿宋" w:eastAsia="仿宋" w:cs="仿宋"/>
          <w:szCs w:val="28"/>
        </w:rPr>
        <w:t>江门市</w:t>
      </w:r>
      <w:r>
        <w:rPr>
          <w:rFonts w:hint="eastAsia" w:ascii="仿宋" w:hAnsi="仿宋" w:eastAsia="仿宋" w:cs="仿宋"/>
          <w:szCs w:val="28"/>
          <w:u w:val="single"/>
        </w:rPr>
        <w:t>广告监测</w:t>
      </w:r>
      <w:r>
        <w:rPr>
          <w:rFonts w:hint="eastAsia" w:ascii="仿宋" w:hAnsi="仿宋" w:eastAsia="仿宋" w:cs="仿宋"/>
          <w:szCs w:val="28"/>
        </w:rPr>
        <w:t>项目采购公告；</w:t>
      </w:r>
    </w:p>
    <w:p>
      <w:pPr>
        <w:pStyle w:val="10"/>
        <w:numPr>
          <w:ilvl w:val="0"/>
          <w:numId w:val="10"/>
        </w:numPr>
        <w:spacing w:line="45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10"/>
        </w:numPr>
        <w:spacing w:line="450" w:lineRule="exact"/>
        <w:ind w:firstLine="608"/>
        <w:rPr>
          <w:rFonts w:ascii="仿宋" w:hAnsi="仿宋" w:eastAsia="仿宋" w:cs="仿宋"/>
          <w:szCs w:val="28"/>
        </w:rPr>
      </w:pPr>
      <w:r>
        <w:rPr>
          <w:rFonts w:hint="eastAsia" w:ascii="仿宋" w:hAnsi="仿宋" w:eastAsia="仿宋" w:cs="仿宋"/>
          <w:szCs w:val="28"/>
        </w:rPr>
        <w:t>其他附件及补充合同等资料。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10"/>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bookmarkStart w:id="0" w:name="_GoBack"/>
      <w:bookmarkEnd w:id="0"/>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0" w:author="张升锦" w:date="2024-04-25T11:48:00Z">
                            <w:r>
                              <w:rPr/>
                              <w:t>10</w:t>
                            </w:r>
                          </w:ins>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1" w:author="张升锦" w:date="2024-04-25T11:48:00Z">
                      <w:r>
                        <w:rPr/>
                        <w:t>10</w:t>
                      </w:r>
                    </w:ins>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1"/>
  </w:num>
  <w:num w:numId="5">
    <w:abstractNumId w:val="6"/>
  </w:num>
  <w:num w:numId="6">
    <w:abstractNumId w:val="5"/>
  </w:num>
  <w:num w:numId="7">
    <w:abstractNumId w:val="4"/>
  </w:num>
  <w:num w:numId="8">
    <w:abstractNumId w:val="2"/>
  </w:num>
  <w:num w:numId="9">
    <w:abstractNumId w:val="7"/>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 w:name="KGWebUrl" w:val="http://19.121.241.45/seeyon/officeservlet"/>
  </w:docVars>
  <w:rsids>
    <w:rsidRoot w:val="00966675"/>
    <w:rsid w:val="00015F0E"/>
    <w:rsid w:val="00082901"/>
    <w:rsid w:val="000F477F"/>
    <w:rsid w:val="001546C4"/>
    <w:rsid w:val="00181E92"/>
    <w:rsid w:val="00186C84"/>
    <w:rsid w:val="00201EA2"/>
    <w:rsid w:val="00224241"/>
    <w:rsid w:val="002C6F9E"/>
    <w:rsid w:val="00311BC8"/>
    <w:rsid w:val="0047225C"/>
    <w:rsid w:val="004E645F"/>
    <w:rsid w:val="00565BC2"/>
    <w:rsid w:val="0067555E"/>
    <w:rsid w:val="00794B08"/>
    <w:rsid w:val="007A2158"/>
    <w:rsid w:val="009407DE"/>
    <w:rsid w:val="00966675"/>
    <w:rsid w:val="009D2116"/>
    <w:rsid w:val="00A97221"/>
    <w:rsid w:val="00AC0EB9"/>
    <w:rsid w:val="00AE5953"/>
    <w:rsid w:val="00B4476A"/>
    <w:rsid w:val="00B662B6"/>
    <w:rsid w:val="00CC19B1"/>
    <w:rsid w:val="00D6457E"/>
    <w:rsid w:val="00DE4732"/>
    <w:rsid w:val="00E14064"/>
    <w:rsid w:val="00E50327"/>
    <w:rsid w:val="00E94546"/>
    <w:rsid w:val="072E0D52"/>
    <w:rsid w:val="09D77ACF"/>
    <w:rsid w:val="09DE0A66"/>
    <w:rsid w:val="0BEA35C3"/>
    <w:rsid w:val="0DDF3CA5"/>
    <w:rsid w:val="0F7DCCE0"/>
    <w:rsid w:val="0FB72321"/>
    <w:rsid w:val="10FC4243"/>
    <w:rsid w:val="171724B5"/>
    <w:rsid w:val="1A19383D"/>
    <w:rsid w:val="20075F93"/>
    <w:rsid w:val="24EE444C"/>
    <w:rsid w:val="28F2788A"/>
    <w:rsid w:val="293A0576"/>
    <w:rsid w:val="2D016C87"/>
    <w:rsid w:val="2EBA3497"/>
    <w:rsid w:val="391A5AE0"/>
    <w:rsid w:val="3B19643C"/>
    <w:rsid w:val="3FA76621"/>
    <w:rsid w:val="404A6C17"/>
    <w:rsid w:val="43F43818"/>
    <w:rsid w:val="47C7B3FB"/>
    <w:rsid w:val="4B562BFB"/>
    <w:rsid w:val="4D261BEA"/>
    <w:rsid w:val="4DD70C4E"/>
    <w:rsid w:val="5789094D"/>
    <w:rsid w:val="5BB2671C"/>
    <w:rsid w:val="5EBFCC77"/>
    <w:rsid w:val="66FD8E6B"/>
    <w:rsid w:val="690D3BC4"/>
    <w:rsid w:val="693B3F28"/>
    <w:rsid w:val="6B7E7578"/>
    <w:rsid w:val="6C7B1287"/>
    <w:rsid w:val="6F5F4F93"/>
    <w:rsid w:val="72AF67A9"/>
    <w:rsid w:val="76A81E4D"/>
    <w:rsid w:val="76BF4CD2"/>
    <w:rsid w:val="77EB9404"/>
    <w:rsid w:val="79276609"/>
    <w:rsid w:val="7973D7A2"/>
    <w:rsid w:val="7A69DC25"/>
    <w:rsid w:val="7EFEE140"/>
    <w:rsid w:val="7FF75F53"/>
    <w:rsid w:val="9D6EFEAD"/>
    <w:rsid w:val="ABEFC98B"/>
    <w:rsid w:val="B9370FFD"/>
    <w:rsid w:val="CEFEDCBA"/>
    <w:rsid w:val="EEEE2251"/>
    <w:rsid w:val="F7FC01FE"/>
    <w:rsid w:val="FBF70C2B"/>
    <w:rsid w:val="FBFB3153"/>
    <w:rsid w:val="FE770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6"/>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7"/>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character" w:customStyle="1" w:styleId="14">
    <w:name w:val="批注框文本 Char"/>
    <w:basedOn w:val="12"/>
    <w:link w:val="5"/>
    <w:qFormat/>
    <w:uiPriority w:val="0"/>
    <w:rPr>
      <w:rFonts w:eastAsia="仿宋_GB2312"/>
      <w:kern w:val="2"/>
      <w:sz w:val="18"/>
      <w:szCs w:val="18"/>
    </w:rPr>
  </w:style>
  <w:style w:type="paragraph" w:customStyle="1" w:styleId="15">
    <w:name w:val="普通(网站)1"/>
    <w:basedOn w:val="1"/>
    <w:qFormat/>
    <w:uiPriority w:val="0"/>
    <w:pPr>
      <w:jc w:val="left"/>
    </w:pPr>
    <w:rPr>
      <w:kern w:val="0"/>
      <w:sz w:val="24"/>
    </w:rPr>
  </w:style>
  <w:style w:type="character" w:customStyle="1" w:styleId="16">
    <w:name w:val="批注文字 Char"/>
    <w:basedOn w:val="12"/>
    <w:link w:val="3"/>
    <w:qFormat/>
    <w:uiPriority w:val="0"/>
    <w:rPr>
      <w:rFonts w:eastAsia="仿宋_GB2312"/>
      <w:kern w:val="2"/>
      <w:sz w:val="30"/>
    </w:rPr>
  </w:style>
  <w:style w:type="character" w:customStyle="1" w:styleId="17">
    <w:name w:val="批注主题 Char"/>
    <w:basedOn w:val="16"/>
    <w:link w:val="9"/>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10</Pages>
  <Words>1063</Words>
  <Characters>6062</Characters>
  <Lines>50</Lines>
  <Paragraphs>14</Paragraphs>
  <TotalTime>4</TotalTime>
  <ScaleCrop>false</ScaleCrop>
  <LinksUpToDate>false</LinksUpToDate>
  <CharactersWithSpaces>7111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2023-02-17T10:29:00Z</dcterms:created>
  <dc:creator>Administrator</dc:creator>
  <cp:lastModifiedBy>采联</cp:lastModifiedBy>
  <cp:lastPrinted>2024-04-26T19:19:00Z</cp:lastPrinted>
  <dcterms:modified xsi:type="dcterms:W3CDTF">2024-04-30T10:31:13Z</dcterms:modified>
  <dc:title>2020年江门市工业产品生产许可证证后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F89E2487F82949029D8AB9F341EA8070</vt:lpwstr>
  </property>
</Properties>
</file>