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江门市市场监督管理局2023年推进企业</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标准“领跑者”工作示范项目协议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甲、乙双方根据“江门市市场监督管理局2023年推进企业标准‘领跑者’工作示范项目”（项目编号：         ）的采购公告、项目采购结果公告的要求，按照《中华人民共和国政府采购法》及其实施条例、《中华人民共和国标准化法》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tabs>
          <w:tab w:val="left" w:pos="300"/>
        </w:tabs>
        <w:spacing w:line="480" w:lineRule="exact"/>
        <w:ind w:firstLine="599" w:firstLineChars="214"/>
        <w:rPr>
          <w:rFonts w:ascii="仿宋" w:hAnsi="仿宋" w:eastAsia="仿宋"/>
          <w:sz w:val="28"/>
          <w:szCs w:val="28"/>
        </w:rPr>
      </w:pPr>
      <w:r>
        <w:rPr>
          <w:rFonts w:hint="eastAsia" w:ascii="仿宋" w:hAnsi="仿宋" w:eastAsia="仿宋"/>
          <w:sz w:val="28"/>
          <w:szCs w:val="28"/>
        </w:rPr>
        <w:t>为实现以高标准助力高技术创新，促进高水平开放，引领高质量发展，满足国内市场消费升级的需求、切实推进企业标准“领跑者”工作</w:t>
      </w:r>
      <w:r>
        <w:rPr>
          <w:rFonts w:hint="eastAsia" w:ascii="仿宋" w:hAnsi="仿宋" w:eastAsia="仿宋" w:cs="仿宋"/>
          <w:kern w:val="0"/>
          <w:sz w:val="28"/>
          <w:szCs w:val="28"/>
          <w:u w:val="none"/>
        </w:rPr>
        <w:t>，甲方委托乙方</w:t>
      </w:r>
      <w:r>
        <w:rPr>
          <w:rFonts w:ascii="仿宋" w:hAnsi="仿宋" w:eastAsia="仿宋"/>
          <w:sz w:val="28"/>
          <w:szCs w:val="28"/>
        </w:rPr>
        <w:t>协助</w:t>
      </w:r>
      <w:r>
        <w:rPr>
          <w:rFonts w:hint="eastAsia" w:ascii="仿宋" w:hAnsi="仿宋" w:eastAsia="仿宋"/>
          <w:sz w:val="28"/>
          <w:szCs w:val="28"/>
        </w:rPr>
        <w:t>推动</w:t>
      </w:r>
      <w:r>
        <w:rPr>
          <w:rFonts w:ascii="仿宋" w:hAnsi="仿宋" w:eastAsia="仿宋"/>
          <w:sz w:val="28"/>
          <w:szCs w:val="28"/>
        </w:rPr>
        <w:t>创建企业标准“领跑者”</w:t>
      </w:r>
      <w:r>
        <w:rPr>
          <w:rFonts w:hint="eastAsia" w:ascii="仿宋" w:hAnsi="仿宋" w:eastAsia="仿宋"/>
          <w:sz w:val="28"/>
          <w:szCs w:val="28"/>
        </w:rPr>
        <w:t>，乙方工作内容如下：</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（1）结合江门市的产业特色和优势，提出年度企业标准“领跑者”重点领域建议，并遴选企业标准“领跑者”发动培育名单。</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（2）针对试点企业的实际情况，派驻人员到企业开展摸底调研，组织专家协助企业开展标准水平分析及标准制修订等技术服务。</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（3）整理申报过程材料及跟踪核对企业提供的检验数据，整理并归档标准验证过程所需材料，形成一套可供指导企业争创标准“领跑者”的项目工作报告并于2023</w:t>
      </w:r>
      <w:r>
        <w:rPr>
          <w:rFonts w:ascii="仿宋" w:hAnsi="仿宋" w:eastAsia="仿宋"/>
          <w:sz w:val="28"/>
          <w:szCs w:val="28"/>
        </w:rPr>
        <w:t>年12月15日前提交</w:t>
      </w:r>
      <w:r>
        <w:rPr>
          <w:rFonts w:hint="eastAsia" w:ascii="仿宋" w:hAnsi="仿宋" w:eastAsia="仿宋"/>
          <w:sz w:val="28"/>
          <w:szCs w:val="28"/>
        </w:rPr>
        <w:t>给甲方</w:t>
      </w:r>
      <w:r>
        <w:rPr>
          <w:rFonts w:ascii="仿宋" w:hAnsi="仿宋" w:eastAsia="仿宋"/>
          <w:sz w:val="28"/>
          <w:szCs w:val="28"/>
        </w:rPr>
        <w:t>验收</w:t>
      </w:r>
      <w:r>
        <w:rPr>
          <w:rFonts w:hint="eastAsia" w:ascii="仿宋" w:hAnsi="仿宋" w:eastAsia="仿宋"/>
          <w:sz w:val="28"/>
          <w:szCs w:val="28"/>
        </w:rPr>
        <w:t>；</w:t>
      </w:r>
    </w:p>
    <w:p>
      <w:pPr>
        <w:spacing w:line="480" w:lineRule="exact"/>
        <w:ind w:firstLine="560" w:firstLineChars="200"/>
        <w:rPr>
          <w:rFonts w:ascii="仿宋" w:hAnsi="仿宋" w:eastAsia="仿宋"/>
          <w:sz w:val="28"/>
          <w:szCs w:val="28"/>
          <w:shd w:val="clear" w:color="auto" w:fill="FFFFFF"/>
        </w:rPr>
      </w:pPr>
      <w:r>
        <w:rPr>
          <w:rFonts w:hint="eastAsia" w:ascii="仿宋" w:hAnsi="仿宋" w:eastAsia="仿宋"/>
          <w:sz w:val="28"/>
          <w:szCs w:val="28"/>
        </w:rPr>
        <w:t>（4）确保现场服务队伍人数不少于1名。</w:t>
      </w:r>
    </w:p>
    <w:p>
      <w:pPr>
        <w:pStyle w:val="14"/>
        <w:tabs>
          <w:tab w:val="left" w:pos="300"/>
        </w:tabs>
        <w:spacing w:line="480" w:lineRule="exact"/>
        <w:ind w:firstLine="560" w:firstLineChars="200"/>
        <w:rPr>
          <w:rFonts w:ascii="仿宋" w:hAnsi="仿宋" w:eastAsia="仿宋" w:cs="仿宋"/>
          <w:sz w:val="28"/>
          <w:szCs w:val="28"/>
          <w:u w:val="none"/>
        </w:rPr>
      </w:pPr>
      <w:r>
        <w:rPr>
          <w:rFonts w:hint="eastAsia" w:ascii="仿宋" w:hAnsi="仿宋" w:eastAsia="仿宋"/>
          <w:sz w:val="28"/>
          <w:szCs w:val="28"/>
        </w:rPr>
        <w:t>（5）一旦发生不可预见的紧急情况，应当在15分钟内响应甲方工作需求，30分钟内到达甲方指定地点提供协助</w:t>
      </w:r>
      <w:r>
        <w:rPr>
          <w:rFonts w:hint="eastAsia" w:ascii="仿宋" w:hAnsi="仿宋" w:eastAsia="仿宋" w:cs="仿宋"/>
          <w:kern w:val="0"/>
          <w:sz w:val="28"/>
          <w:szCs w:val="28"/>
          <w:u w:val="none"/>
        </w:rPr>
        <w:t>。</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自本协议签订之日起算至2023年12月30日。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u w:val="single"/>
        </w:rPr>
        <w:t>人民币捌万元整（¥80,000.00元）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pStyle w:val="2"/>
        <w:numPr>
          <w:ilvl w:val="0"/>
          <w:numId w:val="2"/>
        </w:numPr>
        <w:spacing w:line="480" w:lineRule="exact"/>
        <w:ind w:firstLine="560"/>
      </w:pPr>
      <w:r>
        <w:rPr>
          <w:rFonts w:hint="eastAsia" w:ascii="仿宋" w:hAnsi="仿宋" w:eastAsia="仿宋" w:cs="仿宋"/>
          <w:sz w:val="28"/>
          <w:szCs w:val="28"/>
        </w:rPr>
        <w:t>双方签署协议后，甲方分两期支付相应的款项给乙方：</w:t>
      </w:r>
    </w:p>
    <w:p>
      <w:pPr>
        <w:pStyle w:val="2"/>
        <w:numPr>
          <w:ilvl w:val="255"/>
          <w:numId w:val="0"/>
        </w:numPr>
        <w:spacing w:line="480" w:lineRule="exact"/>
        <w:ind w:firstLine="56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第一期：甲、乙双方签订本协议后，甲方收到乙方开具的相对应金额发票之日起30个工作日内，向乙方支付项目总费用的50%，即人民币肆万元整（</w:t>
      </w:r>
      <w:r>
        <w:rPr>
          <w:rFonts w:hint="eastAsia" w:ascii="仿宋" w:hAnsi="仿宋" w:eastAsia="仿宋" w:cs="仿宋"/>
          <w:bCs/>
          <w:sz w:val="28"/>
          <w:szCs w:val="28"/>
          <w:u w:val="single"/>
        </w:rPr>
        <w:t>¥40,000.00元</w:t>
      </w:r>
      <w:r>
        <w:rPr>
          <w:rFonts w:hint="eastAsia" w:ascii="仿宋" w:hAnsi="仿宋" w:eastAsia="仿宋" w:cs="仿宋"/>
          <w:sz w:val="28"/>
          <w:szCs w:val="28"/>
        </w:rPr>
        <w:t>）;</w:t>
      </w:r>
    </w:p>
    <w:p>
      <w:pPr>
        <w:pStyle w:val="2"/>
        <w:numPr>
          <w:ilvl w:val="255"/>
          <w:numId w:val="0"/>
        </w:numPr>
        <w:spacing w:line="480" w:lineRule="exact"/>
        <w:ind w:firstLine="56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第二期：待项目经甲方验收合格后，甲方再次凭收到乙方开具等额有效的发票之日起30个工作日内支付剩余项目费用给乙方，即人民币肆万元整（</w:t>
      </w:r>
      <w:r>
        <w:rPr>
          <w:rFonts w:hint="eastAsia" w:ascii="仿宋" w:hAnsi="仿宋" w:eastAsia="仿宋" w:cs="仿宋"/>
          <w:bCs/>
          <w:sz w:val="28"/>
          <w:szCs w:val="28"/>
          <w:u w:val="single"/>
        </w:rPr>
        <w:t>¥40,000.00元</w:t>
      </w:r>
      <w:r>
        <w:rPr>
          <w:rFonts w:hint="eastAsia" w:ascii="仿宋" w:hAnsi="仿宋" w:eastAsia="仿宋" w:cs="仿宋"/>
          <w:sz w:val="28"/>
          <w:szCs w:val="28"/>
        </w:rPr>
        <w:t>）。</w:t>
      </w:r>
    </w:p>
    <w:p>
      <w:pPr>
        <w:pStyle w:val="2"/>
        <w:numPr>
          <w:ilvl w:val="0"/>
          <w:numId w:val="2"/>
        </w:numPr>
        <w:spacing w:line="480" w:lineRule="exact"/>
        <w:ind w:firstLine="560"/>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2.统一信用代码：11440700MB2C90725T</w:t>
      </w:r>
    </w:p>
    <w:p>
      <w:pPr>
        <w:spacing w:line="480" w:lineRule="exact"/>
        <w:ind w:firstLine="550" w:firstLineChars="196"/>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w:t>
      </w:r>
      <w:r>
        <w:rPr>
          <w:rFonts w:hint="eastAsia" w:ascii="仿宋" w:hAnsi="仿宋" w:eastAsia="仿宋"/>
          <w:sz w:val="28"/>
          <w:szCs w:val="28"/>
        </w:rPr>
        <w:t>2023年12月15日前</w:t>
      </w:r>
      <w:r>
        <w:rPr>
          <w:rFonts w:hint="eastAsia" w:ascii="仿宋" w:hAnsi="仿宋" w:eastAsia="仿宋" w:cs="仿宋"/>
          <w:sz w:val="28"/>
          <w:szCs w:val="28"/>
        </w:rPr>
        <w:t>，乙方应按采购公告及甲方要求提交本项目相关的专题调研报告、服务效果评价、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的，乙方应在甲方指定期限内采取弥补措施并再次提交给甲方验收。验收合格后由甲方和乙方共同签字确认作为甲方支付第二期费用的依据；</w:t>
      </w:r>
      <w:r>
        <w:rPr>
          <w:rFonts w:hint="eastAsia"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专题调研报告、服务效果评价等文件、资料所有权归于甲方所有，乙方应当按照甲方的要求将前述相应的资料作为成果性文件的原始数据提供给甲方。</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书面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w:t>
      </w:r>
      <w:r>
        <w:rPr>
          <w:rFonts w:hint="eastAsia" w:ascii="仿宋" w:hAnsi="仿宋" w:eastAsia="仿宋" w:cs="仿宋"/>
          <w:sz w:val="28"/>
          <w:szCs w:val="28"/>
          <w:lang w:eastAsia="zh-Hans" w:bidi="ar"/>
        </w:rPr>
        <w:t>减损</w:t>
      </w:r>
      <w:r>
        <w:rPr>
          <w:rFonts w:hint="eastAsia" w:ascii="仿宋" w:hAnsi="仿宋" w:eastAsia="仿宋" w:cs="仿宋"/>
          <w:sz w:val="28"/>
          <w:szCs w:val="28"/>
          <w:lang w:bidi="ar"/>
        </w:rPr>
        <w:t>措施</w:t>
      </w:r>
      <w:r>
        <w:rPr>
          <w:rFonts w:hint="eastAsia" w:ascii="仿宋" w:hAnsi="仿宋" w:eastAsia="仿宋" w:cs="仿宋"/>
          <w:sz w:val="28"/>
          <w:szCs w:val="28"/>
          <w:lang w:eastAsia="zh-Hans" w:bidi="ar"/>
        </w:rPr>
        <w:t>的</w:t>
      </w:r>
      <w:r>
        <w:rPr>
          <w:rFonts w:hint="eastAsia" w:ascii="仿宋" w:hAnsi="仿宋" w:eastAsia="仿宋" w:cs="仿宋"/>
          <w:sz w:val="28"/>
          <w:szCs w:val="28"/>
          <w:lang w:bidi="ar"/>
        </w:rPr>
        <w:t>，致使</w:t>
      </w:r>
      <w:r>
        <w:rPr>
          <w:rFonts w:hint="eastAsia" w:ascii="仿宋" w:hAnsi="仿宋" w:eastAsia="仿宋" w:cs="仿宋"/>
          <w:sz w:val="28"/>
          <w:szCs w:val="28"/>
          <w:lang w:eastAsia="zh-Hans" w:bidi="ar"/>
        </w:rPr>
        <w:t>协议全部不能履行</w:t>
      </w:r>
      <w:r>
        <w:rPr>
          <w:rFonts w:hint="eastAsia" w:ascii="仿宋" w:hAnsi="仿宋" w:eastAsia="仿宋" w:cs="仿宋"/>
          <w:sz w:val="28"/>
          <w:szCs w:val="28"/>
          <w:lang w:bidi="ar"/>
        </w:rPr>
        <w:t>或者部分</w:t>
      </w:r>
      <w:r>
        <w:rPr>
          <w:rFonts w:hint="eastAsia" w:ascii="仿宋" w:hAnsi="仿宋" w:eastAsia="仿宋" w:cs="仿宋"/>
          <w:sz w:val="28"/>
          <w:szCs w:val="28"/>
          <w:lang w:eastAsia="zh-Hans" w:bidi="ar"/>
        </w:rPr>
        <w:t>不能履行</w:t>
      </w:r>
      <w:r>
        <w:rPr>
          <w:rFonts w:hint="eastAsia" w:ascii="仿宋" w:hAnsi="仿宋" w:eastAsia="仿宋" w:cs="仿宋"/>
          <w:sz w:val="28"/>
          <w:szCs w:val="28"/>
          <w:lang w:bidi="ar"/>
        </w:rPr>
        <w:t>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试点企业的数据及资料保密。所有工作时间内，可能或必须知道的试点企业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numPr>
          <w:ilvl w:val="0"/>
          <w:numId w:val="6"/>
        </w:numPr>
        <w:tabs>
          <w:tab w:val="left" w:pos="5700"/>
        </w:tabs>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lang w:bidi="ar"/>
        </w:rPr>
        <w:t>乙方违反本条约定的保密义务的，应按本协议总价的30%向甲方支付违约金，违约金不足以弥补对方损失的，应承担损害赔偿责任（甲方实际遭受的经济损失）</w:t>
      </w:r>
      <w:r>
        <w:rPr>
          <w:rFonts w:hint="eastAsia" w:ascii="仿宋" w:hAnsi="仿宋" w:eastAsia="仿宋" w:cs="仿宋"/>
          <w:sz w:val="28"/>
          <w:szCs w:val="28"/>
        </w:rPr>
        <w:t>。</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第七条  知识产权</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w:t>
      </w:r>
    </w:p>
    <w:p>
      <w:pPr>
        <w:numPr>
          <w:ilvl w:val="0"/>
          <w:numId w:val="7"/>
        </w:numPr>
        <w:spacing w:line="480" w:lineRule="exact"/>
        <w:rPr>
          <w:rFonts w:ascii="仿宋" w:hAnsi="仿宋" w:eastAsia="仿宋" w:cs="仿宋"/>
          <w:b/>
          <w:bCs/>
          <w:sz w:val="28"/>
          <w:szCs w:val="28"/>
        </w:rPr>
      </w:pPr>
      <w:r>
        <w:rPr>
          <w:rFonts w:hint="eastAsia" w:ascii="仿宋" w:hAnsi="仿宋" w:eastAsia="仿宋" w:cs="仿宋"/>
          <w:sz w:val="28"/>
          <w:szCs w:val="28"/>
        </w:rPr>
        <w:t>除第三人依法享有知识产权的除外，乙方实施本项目所形成成果的知识产权归甲方所有，未经甲方事先书面许可乙方不得为本协议之外的任何目的、以任何形式自行使用或擅自许可任何第三方使用。</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第八条  人员派驻</w:t>
      </w:r>
    </w:p>
    <w:p>
      <w:pPr>
        <w:pStyle w:val="2"/>
        <w:numPr>
          <w:ilvl w:val="0"/>
          <w:numId w:val="8"/>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乙方按甲方要求派驻人员</w:t>
      </w:r>
      <w:r>
        <w:rPr>
          <w:rFonts w:ascii="仿宋" w:hAnsi="仿宋" w:eastAsia="仿宋" w:cs="仿宋"/>
          <w:sz w:val="28"/>
          <w:szCs w:val="28"/>
        </w:rPr>
        <w:t>到</w:t>
      </w:r>
      <w:r>
        <w:rPr>
          <w:rFonts w:hint="eastAsia" w:ascii="仿宋" w:hAnsi="仿宋" w:eastAsia="仿宋" w:cs="仿宋"/>
          <w:sz w:val="28"/>
          <w:szCs w:val="28"/>
        </w:rPr>
        <w:t>试点企业</w:t>
      </w:r>
      <w:r>
        <w:rPr>
          <w:rFonts w:ascii="仿宋" w:hAnsi="仿宋" w:eastAsia="仿宋" w:cs="仿宋"/>
          <w:sz w:val="28"/>
          <w:szCs w:val="28"/>
        </w:rPr>
        <w:t>提供服务，所派驻人</w:t>
      </w:r>
      <w:r>
        <w:rPr>
          <w:rFonts w:hint="eastAsia" w:ascii="仿宋" w:hAnsi="仿宋" w:eastAsia="仿宋" w:cs="仿宋"/>
          <w:sz w:val="28"/>
          <w:szCs w:val="28"/>
        </w:rPr>
        <w:t>员应熟悉项目的相关业务，如被派人员因违法违纪或无法胜任工作，乙方应根据甲方的要求在三天内更换派驻人员。</w:t>
      </w:r>
    </w:p>
    <w:p>
      <w:pPr>
        <w:pStyle w:val="2"/>
        <w:numPr>
          <w:ilvl w:val="0"/>
          <w:numId w:val="8"/>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被派驻人员的工资和福利待遇以及食宿开支安排等均由乙方自行负责，无须甲方及试点企业另行承担。</w:t>
      </w:r>
    </w:p>
    <w:p>
      <w:pPr>
        <w:pStyle w:val="2"/>
        <w:numPr>
          <w:ilvl w:val="0"/>
          <w:numId w:val="8"/>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在本协议服务期间，乙方应为乙方的雇佣人员进行投保，并对雇佣人员的劳资纠纷、伤亡所导致的损失和索赔自行承担责任，甲方不承担乙方所雇佣人员的任何用工责任。由此引起甲方或试点企业被追索责任的，一切赔偿及费用支出（包括但不限于律师费、调查费、差旅费、诉讼费、赔偿款等）等均由乙方承担。</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第九条  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w:t>
      </w:r>
      <w:bookmarkStart w:id="0" w:name="_GoBack"/>
      <w:bookmarkEnd w:id="0"/>
      <w:r>
        <w:rPr>
          <w:rFonts w:hint="eastAsia" w:ascii="仿宋" w:hAnsi="仿宋" w:eastAsia="仿宋" w:cs="仿宋"/>
          <w:sz w:val="28"/>
          <w:szCs w:val="28"/>
        </w:rPr>
        <w:t>件持续超过30天，另一方有权终止本协议，双方在不可抗力影响的范围内均无须承担任何法律责任（清付应缴未缴的款项的责任除外）。</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ind w:firstLine="550" w:firstLineChars="196"/>
        <w:rPr>
          <w:rFonts w:ascii="仿宋" w:hAnsi="仿宋" w:eastAsia="仿宋" w:cs="仿宋"/>
          <w:sz w:val="28"/>
          <w:szCs w:val="28"/>
        </w:rPr>
      </w:pPr>
      <w:r>
        <w:rPr>
          <w:rFonts w:hint="eastAsia" w:ascii="仿宋" w:hAnsi="仿宋" w:eastAsia="仿宋" w:cs="仿宋"/>
          <w:b/>
          <w:bCs/>
          <w:sz w:val="28"/>
          <w:szCs w:val="28"/>
        </w:rPr>
        <w:t>第十一条  双方确定，出现下列情形，致使本协议的履行成为不必要或不能的，可以解除本协议：</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第十二条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第十三条  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13"/>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4"/>
        </w:numPr>
        <w:ind w:left="-258" w:firstLine="608"/>
        <w:rPr>
          <w:rFonts w:ascii="仿宋" w:hAnsi="仿宋" w:eastAsia="仿宋" w:cs="仿宋"/>
          <w:szCs w:val="28"/>
        </w:rPr>
      </w:pPr>
      <w:r>
        <w:rPr>
          <w:rFonts w:hint="eastAsia" w:ascii="仿宋" w:hAnsi="仿宋" w:eastAsia="仿宋" w:cs="仿宋"/>
          <w:szCs w:val="28"/>
        </w:rPr>
        <w:t>江门市市场监督管理局2023年推进企业标准“领跑者”工作示范项目采购公告；</w:t>
      </w:r>
    </w:p>
    <w:p>
      <w:pPr>
        <w:pStyle w:val="9"/>
        <w:numPr>
          <w:ilvl w:val="0"/>
          <w:numId w:val="14"/>
        </w:numPr>
        <w:ind w:left="-258"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4"/>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280BC"/>
    <w:multiLevelType w:val="singleLevel"/>
    <w:tmpl w:val="8D1280BC"/>
    <w:lvl w:ilvl="0" w:tentative="0">
      <w:start w:val="1"/>
      <w:numFmt w:val="decimal"/>
      <w:suff w:val="nothing"/>
      <w:lvlText w:val="%1、"/>
      <w:lvlJc w:val="left"/>
    </w:lvl>
  </w:abstractNum>
  <w:abstractNum w:abstractNumId="1">
    <w:nsid w:val="92C593E5"/>
    <w:multiLevelType w:val="singleLevel"/>
    <w:tmpl w:val="92C593E5"/>
    <w:lvl w:ilvl="0" w:tentative="0">
      <w:start w:val="1"/>
      <w:numFmt w:val="decimal"/>
      <w:suff w:val="nothing"/>
      <w:lvlText w:val="%1．"/>
      <w:lvlJc w:val="left"/>
      <w:pPr>
        <w:ind w:left="-258"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5A42E9ED"/>
    <w:multiLevelType w:val="singleLevel"/>
    <w:tmpl w:val="5A42E9ED"/>
    <w:lvl w:ilvl="0" w:tentative="0">
      <w:start w:val="1"/>
      <w:numFmt w:val="chineseCounting"/>
      <w:suff w:val="nothing"/>
      <w:lvlText w:val="（%1）"/>
      <w:lvlJc w:val="left"/>
      <w:pPr>
        <w:ind w:left="0" w:firstLine="420"/>
      </w:pPr>
      <w:rPr>
        <w:rFonts w:hint="eastAsia"/>
      </w:rPr>
    </w:lvl>
  </w:abstractNum>
  <w:abstractNum w:abstractNumId="11">
    <w:nsid w:val="6202D3F0"/>
    <w:multiLevelType w:val="singleLevel"/>
    <w:tmpl w:val="6202D3F0"/>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2"/>
  </w:num>
  <w:num w:numId="4">
    <w:abstractNumId w:val="13"/>
  </w:num>
  <w:num w:numId="5">
    <w:abstractNumId w:val="2"/>
  </w:num>
  <w:num w:numId="6">
    <w:abstractNumId w:val="6"/>
  </w:num>
  <w:num w:numId="7">
    <w:abstractNumId w:val="10"/>
  </w:num>
  <w:num w:numId="8">
    <w:abstractNumId w:val="11"/>
  </w:num>
  <w:num w:numId="9">
    <w:abstractNumId w:val="8"/>
  </w:num>
  <w:num w:numId="10">
    <w:abstractNumId w:val="7"/>
  </w:num>
  <w:num w:numId="11">
    <w:abstractNumId w:val="5"/>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05B25"/>
    <w:rsid w:val="00007BB7"/>
    <w:rsid w:val="00091AEA"/>
    <w:rsid w:val="000F477F"/>
    <w:rsid w:val="00146191"/>
    <w:rsid w:val="00201EA2"/>
    <w:rsid w:val="00211193"/>
    <w:rsid w:val="00281420"/>
    <w:rsid w:val="002A3709"/>
    <w:rsid w:val="005758CC"/>
    <w:rsid w:val="00643782"/>
    <w:rsid w:val="006C12AD"/>
    <w:rsid w:val="006F56DD"/>
    <w:rsid w:val="00872CE2"/>
    <w:rsid w:val="00966675"/>
    <w:rsid w:val="009C2E93"/>
    <w:rsid w:val="009E5B3E"/>
    <w:rsid w:val="00AE5953"/>
    <w:rsid w:val="00C9242D"/>
    <w:rsid w:val="00E75691"/>
    <w:rsid w:val="00ED5C03"/>
    <w:rsid w:val="00F60D10"/>
    <w:rsid w:val="09D77ACF"/>
    <w:rsid w:val="09DE0A66"/>
    <w:rsid w:val="0BEA35C3"/>
    <w:rsid w:val="0DDF3CA5"/>
    <w:rsid w:val="0FB72321"/>
    <w:rsid w:val="10FC4243"/>
    <w:rsid w:val="13FB0B1D"/>
    <w:rsid w:val="14D671FA"/>
    <w:rsid w:val="171724B5"/>
    <w:rsid w:val="1A19383D"/>
    <w:rsid w:val="1CB83044"/>
    <w:rsid w:val="1DE870EE"/>
    <w:rsid w:val="1EAE5A6A"/>
    <w:rsid w:val="20075F93"/>
    <w:rsid w:val="22F46DDC"/>
    <w:rsid w:val="24EE444C"/>
    <w:rsid w:val="28F2788A"/>
    <w:rsid w:val="293A0576"/>
    <w:rsid w:val="2B5D7344"/>
    <w:rsid w:val="2D016C87"/>
    <w:rsid w:val="2F7E9D65"/>
    <w:rsid w:val="2FF67258"/>
    <w:rsid w:val="3085305E"/>
    <w:rsid w:val="322250A7"/>
    <w:rsid w:val="331B6EFF"/>
    <w:rsid w:val="34DF0F7F"/>
    <w:rsid w:val="36797DC5"/>
    <w:rsid w:val="37BD133D"/>
    <w:rsid w:val="37FC686E"/>
    <w:rsid w:val="38E7546E"/>
    <w:rsid w:val="391A5AE0"/>
    <w:rsid w:val="3B19643C"/>
    <w:rsid w:val="3D1D5B3D"/>
    <w:rsid w:val="3F84057B"/>
    <w:rsid w:val="3FA76621"/>
    <w:rsid w:val="3FFE83AB"/>
    <w:rsid w:val="404A6C17"/>
    <w:rsid w:val="43F43818"/>
    <w:rsid w:val="478340CB"/>
    <w:rsid w:val="47C7B3FB"/>
    <w:rsid w:val="47F43716"/>
    <w:rsid w:val="47FE8BAA"/>
    <w:rsid w:val="4AE355DC"/>
    <w:rsid w:val="4B562BFB"/>
    <w:rsid w:val="4D261BEA"/>
    <w:rsid w:val="4D521B62"/>
    <w:rsid w:val="4DD70C4E"/>
    <w:rsid w:val="52630BF2"/>
    <w:rsid w:val="54772D91"/>
    <w:rsid w:val="54935CDD"/>
    <w:rsid w:val="5789094D"/>
    <w:rsid w:val="579B1E1D"/>
    <w:rsid w:val="592B3D1E"/>
    <w:rsid w:val="5BB2671C"/>
    <w:rsid w:val="5EFFBFDA"/>
    <w:rsid w:val="5FF8C340"/>
    <w:rsid w:val="60371FB6"/>
    <w:rsid w:val="64385549"/>
    <w:rsid w:val="673B9619"/>
    <w:rsid w:val="67FAF2B0"/>
    <w:rsid w:val="690D3BC4"/>
    <w:rsid w:val="693B3F28"/>
    <w:rsid w:val="6B6C553D"/>
    <w:rsid w:val="6B7E7578"/>
    <w:rsid w:val="6C7B1287"/>
    <w:rsid w:val="6D0834A9"/>
    <w:rsid w:val="6DAE4C0F"/>
    <w:rsid w:val="6DFF6CF1"/>
    <w:rsid w:val="6EDA98CE"/>
    <w:rsid w:val="6EFEE401"/>
    <w:rsid w:val="6F5F4F93"/>
    <w:rsid w:val="72AF67A9"/>
    <w:rsid w:val="73C7A34C"/>
    <w:rsid w:val="73EE0C3F"/>
    <w:rsid w:val="75BE90C7"/>
    <w:rsid w:val="75FFA2D1"/>
    <w:rsid w:val="76A81E4D"/>
    <w:rsid w:val="775FFE4C"/>
    <w:rsid w:val="777AE927"/>
    <w:rsid w:val="77EE0349"/>
    <w:rsid w:val="79276609"/>
    <w:rsid w:val="7B7FF4BC"/>
    <w:rsid w:val="7BFF48ED"/>
    <w:rsid w:val="7D723492"/>
    <w:rsid w:val="7DDF37E7"/>
    <w:rsid w:val="7EA64D9F"/>
    <w:rsid w:val="7EFEE140"/>
    <w:rsid w:val="7F5FFC60"/>
    <w:rsid w:val="7F7FE08E"/>
    <w:rsid w:val="7FBB3A9E"/>
    <w:rsid w:val="7FFADBD5"/>
    <w:rsid w:val="977F8412"/>
    <w:rsid w:val="9E7A46F1"/>
    <w:rsid w:val="A1E716B2"/>
    <w:rsid w:val="B6FA1685"/>
    <w:rsid w:val="BA9E943F"/>
    <w:rsid w:val="D6BA741C"/>
    <w:rsid w:val="D7EF0865"/>
    <w:rsid w:val="DAF7FD6B"/>
    <w:rsid w:val="DD95D2A7"/>
    <w:rsid w:val="DDB58379"/>
    <w:rsid w:val="E5F38090"/>
    <w:rsid w:val="E7D3A358"/>
    <w:rsid w:val="EAFFD519"/>
    <w:rsid w:val="EDF7E1C4"/>
    <w:rsid w:val="EF090955"/>
    <w:rsid w:val="EFFF5075"/>
    <w:rsid w:val="FCBE464C"/>
    <w:rsid w:val="FE1FA230"/>
    <w:rsid w:val="FF26357F"/>
    <w:rsid w:val="FF9FAD1B"/>
    <w:rsid w:val="FFEFE47A"/>
    <w:rsid w:val="FFF16B30"/>
    <w:rsid w:val="FFF4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 w:type="paragraph" w:customStyle="1" w:styleId="14">
    <w:name w:val="UserStyle_2"/>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4439</Words>
  <Characters>409</Characters>
  <Lines>3</Lines>
  <Paragraphs>9</Paragraphs>
  <TotalTime>44</TotalTime>
  <ScaleCrop>false</ScaleCrop>
  <LinksUpToDate>false</LinksUpToDate>
  <CharactersWithSpaces>4839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2021-05-27T18:58:00Z</dcterms:created>
  <dc:creator>Administrator</dc:creator>
  <cp:lastModifiedBy>采联-605</cp:lastModifiedBy>
  <cp:lastPrinted>2023-06-30T16:27:00Z</cp:lastPrinted>
  <dcterms:modified xsi:type="dcterms:W3CDTF">2023-07-05T11:39:21Z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6CAA30BDECFF4ACF914BD082DF2A661E</vt:lpwstr>
  </property>
</Properties>
</file>