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2</w:t>
      </w:r>
    </w:p>
    <w:p>
      <w:pPr>
        <w:spacing w:line="60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江门市市场监督管理局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知识产权强企培育服务</w:t>
      </w:r>
      <w:r>
        <w:rPr>
          <w:rFonts w:eastAsia="方正小标宋简体"/>
          <w:bCs/>
          <w:sz w:val="44"/>
          <w:szCs w:val="44"/>
        </w:rPr>
        <w:t>项目</w:t>
      </w:r>
      <w:r>
        <w:rPr>
          <w:rFonts w:eastAsia="方正小标宋简体"/>
          <w:bCs/>
          <w:kern w:val="0"/>
          <w:sz w:val="44"/>
          <w:szCs w:val="44"/>
        </w:rPr>
        <w:t>综合评</w:t>
      </w:r>
      <w:r>
        <w:rPr>
          <w:rFonts w:hint="eastAsia" w:eastAsia="方正小标宋简体"/>
          <w:bCs/>
          <w:kern w:val="0"/>
          <w:sz w:val="44"/>
          <w:szCs w:val="44"/>
        </w:rPr>
        <w:t>分</w:t>
      </w:r>
      <w:r>
        <w:rPr>
          <w:rFonts w:eastAsia="方正小标宋简体"/>
          <w:bCs/>
          <w:kern w:val="0"/>
          <w:sz w:val="44"/>
          <w:szCs w:val="44"/>
        </w:rPr>
        <w:t>表</w:t>
      </w:r>
    </w:p>
    <w:tbl>
      <w:tblPr>
        <w:tblStyle w:val="4"/>
        <w:tblW w:w="1490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737"/>
        <w:gridCol w:w="1245"/>
        <w:gridCol w:w="9450"/>
        <w:gridCol w:w="116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tblHeader/>
          <w:jc w:val="center"/>
        </w:trPr>
        <w:tc>
          <w:tcPr>
            <w:tcW w:w="30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评审项目分值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分值</w:t>
            </w:r>
          </w:p>
        </w:tc>
        <w:tc>
          <w:tcPr>
            <w:tcW w:w="9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评审标准分值</w:t>
            </w: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得分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05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投标报价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1</w:t>
            </w:r>
            <w:r>
              <w:rPr>
                <w:rFonts w:ascii="宋体" w:hAnsi="宋体"/>
                <w:kern w:val="0"/>
              </w:rPr>
              <w:t>0%）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</w:t>
            </w:r>
          </w:p>
        </w:tc>
        <w:tc>
          <w:tcPr>
            <w:tcW w:w="9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以所有合格供应商评标价的最低价作为评分基准价。供应商的价格分按下式计算：价格分=（评分基准价/评标价）×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1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商务部分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（权重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25</w:t>
            </w:r>
            <w:r>
              <w:rPr>
                <w:rFonts w:ascii="宋体" w:hAnsi="宋体"/>
                <w:kern w:val="0"/>
              </w:rPr>
              <w:t>%）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供应商综合实力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7</w:t>
            </w:r>
          </w:p>
        </w:tc>
        <w:tc>
          <w:tcPr>
            <w:tcW w:w="9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根据供应商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资质、</w:t>
            </w:r>
            <w:r>
              <w:rPr>
                <w:rFonts w:ascii="宋体" w:hAnsi="宋体"/>
                <w:kern w:val="0"/>
                <w:sz w:val="22"/>
                <w:szCs w:val="22"/>
              </w:rPr>
              <w:t>简介，完成本项目优势，财务报表和荣誉证书等综合比较，优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ascii="宋体" w:hAnsi="宋体"/>
                <w:kern w:val="0"/>
                <w:sz w:val="22"/>
                <w:szCs w:val="22"/>
              </w:rPr>
              <w:t>分，良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ascii="宋体" w:hAnsi="宋体"/>
                <w:kern w:val="0"/>
                <w:sz w:val="22"/>
                <w:szCs w:val="22"/>
              </w:rPr>
              <w:t>分，一般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ascii="宋体" w:hAnsi="宋体"/>
                <w:kern w:val="0"/>
                <w:sz w:val="22"/>
                <w:szCs w:val="22"/>
              </w:rPr>
              <w:t>分。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lang w:eastAsia="zh-CN"/>
              </w:rPr>
              <w:t>经验资质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18</w:t>
            </w:r>
          </w:p>
        </w:tc>
        <w:tc>
          <w:tcPr>
            <w:tcW w:w="9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根据供应商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自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2020年起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同类项目的业绩经验、合作成效进行综合比较打分。承担政府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部门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委托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的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同类项目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30项以上得18分，20-30项得12分，20项以下得8分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。须提供业绩列表、中标通知书或成交通知书、项目合同等复印件，不提供不得分。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1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技术部分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（权重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65</w:t>
            </w:r>
            <w:r>
              <w:rPr>
                <w:rFonts w:hint="eastAsia" w:ascii="宋体" w:hAnsi="宋体"/>
                <w:kern w:val="0"/>
              </w:rPr>
              <w:t>%）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服务方案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微软雅黑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</w:t>
            </w:r>
          </w:p>
        </w:tc>
        <w:tc>
          <w:tcPr>
            <w:tcW w:w="9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根据供应商的服务方案，包括策划设计、流程节点、实施计划等是否完善周到、可行，是否符合采购文件需求等进行综合比较。优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ascii="宋体" w:hAnsi="宋体"/>
                <w:kern w:val="0"/>
                <w:sz w:val="22"/>
                <w:szCs w:val="22"/>
              </w:rPr>
              <w:t>分，良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ascii="宋体" w:hAnsi="宋体"/>
                <w:kern w:val="0"/>
                <w:sz w:val="22"/>
                <w:szCs w:val="22"/>
              </w:rPr>
              <w:t>分，一般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ascii="宋体" w:hAnsi="宋体"/>
                <w:kern w:val="0"/>
                <w:sz w:val="22"/>
                <w:szCs w:val="22"/>
              </w:rPr>
              <w:t>分。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  <w:lang w:eastAsia="zh-CN"/>
              </w:rPr>
              <w:t>服务团队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微软雅黑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highlight w:val="none"/>
                <w:lang w:val="en-US" w:eastAsia="zh-CN"/>
              </w:rPr>
              <w:t>30</w:t>
            </w:r>
          </w:p>
        </w:tc>
        <w:tc>
          <w:tcPr>
            <w:tcW w:w="9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highlight w:val="none"/>
              </w:rPr>
              <w:t>供应商</w:t>
            </w:r>
            <w:r>
              <w:rPr>
                <w:rFonts w:hint="eastAsia" w:ascii="宋体" w:hAnsi="宋体"/>
                <w:kern w:val="0"/>
                <w:sz w:val="22"/>
                <w:szCs w:val="22"/>
                <w:highlight w:val="none"/>
                <w:lang w:eastAsia="zh-CN"/>
              </w:rPr>
              <w:t>具备自有或外聘的包括企业、高校、律师事务所和代理机构的知识产权优质专家或专家团队智库资源。</w:t>
            </w:r>
            <w:r>
              <w:rPr>
                <w:rFonts w:hint="eastAsia" w:ascii="宋体" w:hAnsi="宋体"/>
                <w:kern w:val="0"/>
                <w:sz w:val="22"/>
                <w:szCs w:val="22"/>
                <w:highlight w:val="none"/>
                <w:lang w:val="en-US" w:eastAsia="zh-CN"/>
              </w:rPr>
              <w:t>200人以上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得</w:t>
            </w:r>
            <w:r>
              <w:rPr>
                <w:rFonts w:hint="eastAsia" w:ascii="宋体" w:hAnsi="宋体"/>
                <w:kern w:val="0"/>
                <w:sz w:val="22"/>
                <w:szCs w:val="22"/>
                <w:highlight w:val="none"/>
                <w:lang w:val="en-US" w:eastAsia="zh-CN"/>
              </w:rPr>
              <w:t>30分，200-100人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得</w:t>
            </w:r>
            <w:r>
              <w:rPr>
                <w:rFonts w:hint="eastAsia" w:ascii="宋体" w:hAnsi="宋体"/>
                <w:kern w:val="0"/>
                <w:sz w:val="22"/>
                <w:szCs w:val="22"/>
                <w:highlight w:val="none"/>
                <w:lang w:val="en-US" w:eastAsia="zh-CN"/>
              </w:rPr>
              <w:t>22分，100人以下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得</w:t>
            </w:r>
            <w:r>
              <w:rPr>
                <w:rFonts w:hint="eastAsia" w:ascii="宋体" w:hAnsi="宋体"/>
                <w:kern w:val="0"/>
                <w:sz w:val="22"/>
                <w:szCs w:val="22"/>
                <w:highlight w:val="none"/>
                <w:lang w:val="en-US" w:eastAsia="zh-CN"/>
              </w:rPr>
              <w:t>15分</w:t>
            </w:r>
            <w:r>
              <w:rPr>
                <w:rFonts w:ascii="宋体" w:hAnsi="宋体"/>
                <w:kern w:val="0"/>
                <w:sz w:val="22"/>
                <w:szCs w:val="22"/>
                <w:highlight w:val="none"/>
              </w:rPr>
              <w:t>。</w:t>
            </w:r>
            <w:r>
              <w:rPr>
                <w:rFonts w:hint="eastAsia" w:ascii="宋体" w:hAnsi="宋体"/>
                <w:kern w:val="0"/>
                <w:sz w:val="22"/>
                <w:szCs w:val="22"/>
                <w:highlight w:val="none"/>
                <w:lang w:eastAsia="zh-CN"/>
              </w:rPr>
              <w:t>须提供专家团队名单列表等，不提供不得分。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  <w:lang w:eastAsia="zh-CN"/>
              </w:rPr>
              <w:t>企业服务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微软雅黑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highlight w:val="none"/>
                <w:lang w:val="en-US" w:eastAsia="zh-CN"/>
              </w:rPr>
              <w:t>10</w:t>
            </w:r>
          </w:p>
        </w:tc>
        <w:tc>
          <w:tcPr>
            <w:tcW w:w="9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highlight w:val="none"/>
                <w:lang w:eastAsia="zh-CN"/>
              </w:rPr>
              <w:t>供应商广东省内开展知识产权服务累计对接企业数</w:t>
            </w:r>
            <w:r>
              <w:rPr>
                <w:rFonts w:hint="eastAsia" w:ascii="宋体" w:hAnsi="宋体"/>
                <w:kern w:val="0"/>
                <w:sz w:val="22"/>
                <w:szCs w:val="22"/>
                <w:highlight w:val="none"/>
                <w:lang w:val="en-US" w:eastAsia="zh-CN"/>
              </w:rPr>
              <w:t>200家以上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得</w:t>
            </w:r>
            <w:r>
              <w:rPr>
                <w:rFonts w:hint="eastAsia" w:ascii="宋体" w:hAnsi="宋体"/>
                <w:kern w:val="0"/>
                <w:sz w:val="22"/>
                <w:szCs w:val="22"/>
                <w:highlight w:val="none"/>
                <w:lang w:val="en-US" w:eastAsia="zh-CN"/>
              </w:rPr>
              <w:t>10分，200-100家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得</w:t>
            </w:r>
            <w:r>
              <w:rPr>
                <w:rFonts w:hint="eastAsia" w:ascii="宋体" w:hAnsi="宋体"/>
                <w:kern w:val="0"/>
                <w:sz w:val="22"/>
                <w:szCs w:val="22"/>
                <w:highlight w:val="none"/>
                <w:lang w:val="en-US" w:eastAsia="zh-CN"/>
              </w:rPr>
              <w:t>6分，100家以下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得</w:t>
            </w:r>
            <w:r>
              <w:rPr>
                <w:rFonts w:hint="eastAsia" w:ascii="宋体" w:hAnsi="宋体"/>
                <w:kern w:val="0"/>
                <w:sz w:val="22"/>
                <w:szCs w:val="22"/>
                <w:highlight w:val="none"/>
                <w:lang w:val="en-US" w:eastAsia="zh-CN"/>
              </w:rPr>
              <w:t>3分。须提供知识产权服务对接企业列表等，不提供不得分。</w:t>
            </w:r>
            <w:bookmarkStart w:id="0" w:name="_GoBack"/>
            <w:bookmarkEnd w:id="0"/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lang w:eastAsia="zh-CN"/>
              </w:rPr>
              <w:t>技术服务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15</w:t>
            </w:r>
          </w:p>
        </w:tc>
        <w:tc>
          <w:tcPr>
            <w:tcW w:w="9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highlight w:val="none"/>
              </w:rPr>
              <w:t>供应商</w:t>
            </w:r>
            <w:r>
              <w:rPr>
                <w:rFonts w:hint="eastAsia" w:ascii="宋体" w:hAnsi="宋体"/>
                <w:kern w:val="0"/>
                <w:sz w:val="22"/>
                <w:szCs w:val="22"/>
                <w:highlight w:val="none"/>
                <w:lang w:eastAsia="zh-CN"/>
              </w:rPr>
              <w:t>需</w:t>
            </w:r>
            <w:r>
              <w:rPr>
                <w:rFonts w:hint="eastAsia" w:ascii="宋体" w:hAnsi="宋体"/>
                <w:kern w:val="0"/>
                <w:sz w:val="22"/>
                <w:szCs w:val="22"/>
                <w:highlight w:val="none"/>
              </w:rPr>
              <w:t>具备</w:t>
            </w:r>
            <w:r>
              <w:rPr>
                <w:rFonts w:hint="eastAsia" w:ascii="宋体" w:hAnsi="宋体"/>
                <w:kern w:val="0"/>
                <w:sz w:val="22"/>
                <w:szCs w:val="22"/>
                <w:highlight w:val="none"/>
                <w:lang w:eastAsia="zh-CN"/>
              </w:rPr>
              <w:t>信息化服务保障能力，如知识产权专家线上服务平台、行业知识产权资讯服务、线上课程库、直播技术保障</w:t>
            </w:r>
            <w:r>
              <w:rPr>
                <w:rFonts w:ascii="宋体" w:hAnsi="宋体"/>
                <w:kern w:val="0"/>
                <w:sz w:val="22"/>
                <w:szCs w:val="22"/>
                <w:highlight w:val="none"/>
              </w:rPr>
              <w:t>。优</w:t>
            </w:r>
            <w:r>
              <w:rPr>
                <w:rFonts w:hint="eastAsia" w:ascii="宋体" w:hAnsi="宋体"/>
                <w:kern w:val="0"/>
                <w:sz w:val="22"/>
                <w:szCs w:val="22"/>
                <w:highlight w:val="none"/>
                <w:lang w:val="en-US" w:eastAsia="zh-CN"/>
              </w:rPr>
              <w:t>15</w:t>
            </w:r>
            <w:r>
              <w:rPr>
                <w:rFonts w:ascii="宋体" w:hAnsi="宋体"/>
                <w:kern w:val="0"/>
                <w:sz w:val="22"/>
                <w:szCs w:val="22"/>
                <w:highlight w:val="none"/>
              </w:rPr>
              <w:t>分，良</w:t>
            </w:r>
            <w:r>
              <w:rPr>
                <w:rFonts w:hint="eastAsia" w:ascii="宋体" w:hAnsi="宋体"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ascii="宋体" w:hAnsi="宋体"/>
                <w:kern w:val="0"/>
                <w:sz w:val="22"/>
                <w:szCs w:val="22"/>
                <w:highlight w:val="none"/>
              </w:rPr>
              <w:t>分，一般</w:t>
            </w:r>
            <w:r>
              <w:rPr>
                <w:rFonts w:hint="eastAsia" w:ascii="宋体" w:hAnsi="宋体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ascii="宋体" w:hAnsi="宋体"/>
                <w:kern w:val="0"/>
                <w:sz w:val="22"/>
                <w:szCs w:val="22"/>
                <w:highlight w:val="none"/>
              </w:rPr>
              <w:t>分。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374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合  计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rPr>
                <w:rFonts w:ascii="宋体" w:hAnsi="宋体"/>
                <w:kern w:val="0"/>
              </w:rPr>
            </w:pPr>
          </w:p>
        </w:tc>
      </w:tr>
    </w:tbl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评审人员签名：</w:t>
      </w: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mNmE5ZTM0YmFiMDNhNmEwZGU5MThmYWU2ZWEzNDcifQ=="/>
  </w:docVars>
  <w:rsids>
    <w:rsidRoot w:val="00EC5CCF"/>
    <w:rsid w:val="000201AB"/>
    <w:rsid w:val="000B0A6D"/>
    <w:rsid w:val="000B7696"/>
    <w:rsid w:val="001B6405"/>
    <w:rsid w:val="00291DF8"/>
    <w:rsid w:val="00367962"/>
    <w:rsid w:val="00743D4E"/>
    <w:rsid w:val="0077318D"/>
    <w:rsid w:val="007A71AF"/>
    <w:rsid w:val="007C2C3D"/>
    <w:rsid w:val="00961FBC"/>
    <w:rsid w:val="00A24B3D"/>
    <w:rsid w:val="00C860E7"/>
    <w:rsid w:val="00CC7C71"/>
    <w:rsid w:val="00EC5CCF"/>
    <w:rsid w:val="00F85E4E"/>
    <w:rsid w:val="1B363CFC"/>
    <w:rsid w:val="5DFF2938"/>
    <w:rsid w:val="5EFA1C4E"/>
    <w:rsid w:val="6DEE78EE"/>
    <w:rsid w:val="761D4132"/>
    <w:rsid w:val="77FF11F7"/>
    <w:rsid w:val="7DFEF532"/>
    <w:rsid w:val="7F5B80F5"/>
    <w:rsid w:val="7FFF9773"/>
    <w:rsid w:val="B6FD8588"/>
    <w:rsid w:val="BBD35111"/>
    <w:rsid w:val="E63F4056"/>
    <w:rsid w:val="E73FC5EA"/>
    <w:rsid w:val="F1DFF863"/>
    <w:rsid w:val="F91F813E"/>
    <w:rsid w:val="FBFE9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99"/>
    <w:rPr>
      <w:sz w:val="18"/>
      <w:szCs w:val="18"/>
    </w:rPr>
  </w:style>
  <w:style w:type="character" w:customStyle="1" w:styleId="7">
    <w:name w:val="页眉 Char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737</Words>
  <Characters>754</Characters>
  <Lines>5</Lines>
  <Paragraphs>1</Paragraphs>
  <TotalTime>12</TotalTime>
  <ScaleCrop>false</ScaleCrop>
  <LinksUpToDate>false</LinksUpToDate>
  <CharactersWithSpaces>756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2021-08-09T11:26:00Z</dcterms:created>
  <dc:creator>张海盈</dc:creator>
  <cp:lastModifiedBy>Lwz</cp:lastModifiedBy>
  <cp:lastPrinted>2023-05-23T17:03:00Z</cp:lastPrinted>
  <dcterms:modified xsi:type="dcterms:W3CDTF">2023-05-22T15:06:19Z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E8B5B8E89D128C7620E86564BD584113</vt:lpwstr>
  </property>
</Properties>
</file>