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480" w:lineRule="exact"/>
        <w:jc w:val="center"/>
        <w:rPr>
          <w:rFonts w:ascii="宋体" w:hAnsi="宋体" w:eastAsia="宋体" w:cs="宋体"/>
          <w:b/>
          <w:color w:val="000000" w:themeColor="text1"/>
          <w:sz w:val="36"/>
          <w:szCs w:val="36"/>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36"/>
          <w:szCs w:val="36"/>
          <w:shd w:val="clear" w:color="auto" w:fill="FFFFFF"/>
          <w14:textFill>
            <w14:solidFill>
              <w14:schemeClr w14:val="tx1"/>
            </w14:solidFill>
          </w14:textFill>
        </w:rPr>
        <w:t>2023年创建食品安全示范城市食品生产企业培育及宣贯项目合同（拟签订合同文本）</w:t>
      </w: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江门市东华二</w:t>
      </w:r>
      <w:r>
        <w:rPr>
          <w:rFonts w:ascii="仿宋" w:hAnsi="仿宋" w:eastAsia="仿宋" w:cs="仿宋"/>
          <w:color w:val="000000"/>
          <w:sz w:val="28"/>
          <w:szCs w:val="28"/>
          <w:u w:val="single"/>
        </w:rPr>
        <w:t>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widowControl/>
        <w:spacing w:line="480" w:lineRule="exact"/>
        <w:ind w:firstLine="618" w:firstLineChars="221"/>
        <w:rPr>
          <w:rFonts w:hint="eastAsia" w:ascii="仿宋" w:hAnsi="仿宋" w:eastAsia="仿宋" w:cs="仿宋"/>
          <w:sz w:val="28"/>
          <w:szCs w:val="28"/>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甲、乙双方根据“2023年创建食品安全示范城市食品生产企业培育及宣贯</w:t>
      </w:r>
      <w:r>
        <w:rPr>
          <w:rFonts w:ascii="仿宋" w:hAnsi="仿宋" w:eastAsia="仿宋" w:cs="仿宋"/>
          <w:sz w:val="28"/>
          <w:szCs w:val="28"/>
        </w:rPr>
        <w:t>服务</w:t>
      </w:r>
      <w:r>
        <w:rPr>
          <w:rFonts w:hint="eastAsia" w:ascii="仿宋" w:hAnsi="仿宋" w:eastAsia="仿宋" w:cs="仿宋"/>
          <w:sz w:val="28"/>
          <w:szCs w:val="28"/>
        </w:rPr>
        <w:t>项目”（项目编号：</w:t>
      </w:r>
      <w:r>
        <w:rPr>
          <w:rFonts w:ascii="仿宋" w:hAnsi="仿宋" w:eastAsia="仿宋" w:cs="仿宋"/>
          <w:sz w:val="28"/>
          <w:szCs w:val="28"/>
        </w:rPr>
        <w:t>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w:t>
      </w:r>
      <w:r>
        <w:rPr>
          <w:rFonts w:hint="eastAsia" w:ascii="仿宋" w:hAnsi="仿宋" w:eastAsia="仿宋" w:cs="仿宋"/>
          <w:b/>
          <w:bCs/>
          <w:sz w:val="28"/>
          <w:szCs w:val="28"/>
        </w:rPr>
        <w:t>项目内容及要求</w:t>
      </w:r>
      <w:r>
        <w:rPr>
          <w:rFonts w:ascii="仿宋" w:hAnsi="仿宋" w:eastAsia="仿宋" w:cs="仿宋"/>
          <w:b/>
          <w:bCs/>
          <w:sz w:val="28"/>
          <w:szCs w:val="28"/>
        </w:rPr>
        <w:t xml:space="preserve"> </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项目概况</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w:t>
      </w:r>
      <w:r>
        <w:rPr>
          <w:rFonts w:ascii="仿宋" w:hAnsi="仿宋" w:eastAsia="仿宋" w:cs="仿宋"/>
          <w:sz w:val="28"/>
          <w:szCs w:val="28"/>
        </w:rPr>
        <w:t>2</w:t>
      </w:r>
      <w:r>
        <w:rPr>
          <w:rFonts w:hint="eastAsia" w:ascii="仿宋" w:hAnsi="仿宋" w:eastAsia="仿宋" w:cs="仿宋"/>
          <w:sz w:val="28"/>
          <w:szCs w:val="28"/>
        </w:rPr>
        <w:t>023年创建食品安全示范城市食品生产企业培育及宣贯服务项目”按甲方要求及标准在约定期限内，对全市食品生产企业全覆盖进行宣贯。</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项目要求</w:t>
      </w:r>
    </w:p>
    <w:p>
      <w:pPr>
        <w:spacing w:line="480" w:lineRule="exact"/>
        <w:ind w:firstLine="560" w:firstLineChars="200"/>
        <w:rPr>
          <w:rFonts w:ascii="仿宋" w:hAnsi="仿宋" w:eastAsia="仿宋"/>
          <w:spacing w:val="12"/>
          <w:kern w:val="0"/>
          <w:sz w:val="32"/>
          <w:szCs w:val="32"/>
        </w:rPr>
      </w:pPr>
      <w:r>
        <w:rPr>
          <w:rFonts w:hint="eastAsia" w:ascii="仿宋" w:hAnsi="仿宋" w:eastAsia="仿宋" w:cs="仿宋"/>
          <w:sz w:val="28"/>
          <w:szCs w:val="28"/>
        </w:rPr>
        <w:t>1.本合同经双方签订生效后，</w:t>
      </w:r>
      <w:r>
        <w:rPr>
          <w:rFonts w:hint="eastAsia" w:ascii="仿宋" w:hAnsi="仿宋" w:eastAsia="仿宋" w:cs="仿宋"/>
          <w:spacing w:val="12"/>
          <w:sz w:val="28"/>
          <w:szCs w:val="28"/>
          <w:lang w:bidi="ar"/>
        </w:rPr>
        <w:t>乙方应在</w:t>
      </w:r>
      <w:r>
        <w:rPr>
          <w:rFonts w:ascii="仿宋" w:hAnsi="仿宋" w:eastAsia="仿宋" w:cs="仿宋"/>
          <w:spacing w:val="12"/>
          <w:sz w:val="28"/>
          <w:szCs w:val="28"/>
          <w:lang w:bidi="ar"/>
        </w:rPr>
        <w:t xml:space="preserve"> </w:t>
      </w:r>
      <w:r>
        <w:rPr>
          <w:rFonts w:hint="eastAsia" w:ascii="仿宋" w:hAnsi="仿宋" w:eastAsia="仿宋" w:cs="仿宋"/>
          <w:spacing w:val="12"/>
          <w:sz w:val="28"/>
          <w:szCs w:val="28"/>
          <w:lang w:bidi="ar"/>
        </w:rPr>
        <w:t>10日内根据《中华人民共和国食品安全法》《食品生产许可管理办法》和食品安全标准等内容，</w:t>
      </w:r>
      <w:r>
        <w:rPr>
          <w:rStyle w:val="15"/>
          <w:rFonts w:hint="eastAsia" w:ascii="仿宋" w:hAnsi="仿宋" w:eastAsia="仿宋"/>
          <w:kern w:val="0"/>
        </w:rPr>
        <w:t>全市部分食品生产企业进行宣贯，共举5场，分别是“预制菜类产品生产过程关键控制要点和风险点”、“重点讲解食品添加剂生产和使用过程关键控制点和风险点”、“重点讲解食品小作坊生产过程关键控制点和风险点”、“食品相关产品生产企业质量管理知识”、“食品产业食品安全风险分析，建立食品安全追溯体系”</w:t>
      </w:r>
      <w:r>
        <w:rPr>
          <w:rFonts w:ascii="仿宋" w:hAnsi="仿宋" w:eastAsia="仿宋"/>
          <w:spacing w:val="12"/>
          <w:kern w:val="0"/>
          <w:sz w:val="32"/>
          <w:szCs w:val="32"/>
        </w:rPr>
        <w:t>。</w:t>
      </w:r>
    </w:p>
    <w:p>
      <w:pPr>
        <w:spacing w:line="480" w:lineRule="exact"/>
        <w:ind w:firstLine="608" w:firstLineChars="200"/>
        <w:rPr>
          <w:rFonts w:ascii="仿宋" w:hAnsi="仿宋" w:eastAsia="仿宋" w:cs="仿宋"/>
          <w:spacing w:val="12"/>
          <w:sz w:val="28"/>
          <w:szCs w:val="28"/>
          <w:lang w:bidi="ar"/>
        </w:rPr>
      </w:pPr>
      <w:r>
        <w:rPr>
          <w:rFonts w:hint="eastAsia" w:ascii="仿宋" w:hAnsi="仿宋" w:eastAsia="仿宋" w:cs="仿宋"/>
          <w:spacing w:val="12"/>
          <w:sz w:val="28"/>
          <w:szCs w:val="28"/>
          <w:lang w:bidi="ar"/>
        </w:rPr>
        <w:t>2.本同签订生效后，乙方应制定项目宣贯工作方案并提交甲方，经甲方审定后按照甲方审定的项目宣贯工作方案，开展组织会务、场地租赁、聘请授课老师、会议资料印制、发通知联系企业、活动布置和执行等相关工作。</w:t>
      </w:r>
    </w:p>
    <w:p>
      <w:pPr>
        <w:spacing w:line="480" w:lineRule="exact"/>
        <w:ind w:firstLine="608" w:firstLineChars="200"/>
        <w:rPr>
          <w:rFonts w:ascii="仿宋" w:hAnsi="仿宋" w:eastAsia="仿宋" w:cs="仿宋"/>
          <w:spacing w:val="12"/>
          <w:sz w:val="28"/>
          <w:szCs w:val="28"/>
          <w:lang w:bidi="ar"/>
        </w:rPr>
      </w:pPr>
      <w:r>
        <w:rPr>
          <w:rFonts w:hint="eastAsia" w:ascii="仿宋" w:hAnsi="仿宋" w:eastAsia="仿宋" w:cs="仿宋"/>
          <w:spacing w:val="12"/>
          <w:sz w:val="28"/>
          <w:szCs w:val="28"/>
          <w:lang w:bidi="ar"/>
        </w:rPr>
        <w:t>3.乙方须保留履行项目工作过程中产生的所有相关资料、照片及文档，项目结束后乙方应按照国家、广东省以及甲方档案管理要求将上述材料汇集成册提交甲方验收，其中纸质版不少于</w:t>
      </w:r>
      <w:r>
        <w:rPr>
          <w:rFonts w:ascii="仿宋" w:hAnsi="仿宋" w:eastAsia="仿宋" w:cs="仿宋"/>
          <w:spacing w:val="12"/>
          <w:sz w:val="28"/>
          <w:szCs w:val="28"/>
          <w:lang w:bidi="ar"/>
        </w:rPr>
        <w:t>2</w:t>
      </w:r>
      <w:r>
        <w:rPr>
          <w:rFonts w:hint="eastAsia" w:ascii="仿宋" w:hAnsi="仿宋" w:eastAsia="仿宋" w:cs="仿宋"/>
          <w:spacing w:val="12"/>
          <w:sz w:val="28"/>
          <w:szCs w:val="28"/>
          <w:lang w:bidi="ar"/>
        </w:rPr>
        <w:t>套，电子版（</w:t>
      </w:r>
      <w:r>
        <w:rPr>
          <w:rFonts w:ascii="仿宋" w:hAnsi="仿宋" w:eastAsia="仿宋" w:cs="仿宋"/>
          <w:spacing w:val="12"/>
          <w:sz w:val="28"/>
          <w:szCs w:val="28"/>
          <w:lang w:bidi="ar"/>
        </w:rPr>
        <w:t>U</w:t>
      </w:r>
      <w:r>
        <w:rPr>
          <w:rFonts w:hint="eastAsia" w:ascii="仿宋" w:hAnsi="仿宋" w:eastAsia="仿宋" w:cs="仿宋"/>
          <w:spacing w:val="12"/>
          <w:sz w:val="28"/>
          <w:szCs w:val="28"/>
          <w:lang w:bidi="ar"/>
        </w:rPr>
        <w:t>盘）不少于一套。</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5</w:t>
      </w:r>
      <w:r>
        <w:rPr>
          <w:rFonts w:ascii="仿宋" w:hAnsi="仿宋" w:eastAsia="仿宋" w:cs="仿宋"/>
          <w:color w:val="000000"/>
          <w:sz w:val="28"/>
          <w:szCs w:val="28"/>
          <w:u w:val="single"/>
        </w:rPr>
        <w:t>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自本合同生效之日起算。</w:t>
      </w:r>
    </w:p>
    <w:p>
      <w:pPr>
        <w:numPr>
          <w:ilvl w:val="0"/>
          <w:numId w:val="2"/>
        </w:num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乙方向甲方提供服务可获得的项目</w:t>
      </w:r>
      <w:r>
        <w:rPr>
          <w:rFonts w:hint="eastAsia" w:ascii="仿宋" w:hAnsi="仿宋" w:eastAsia="仿宋" w:cs="仿宋"/>
          <w:color w:val="000000"/>
          <w:sz w:val="28"/>
          <w:szCs w:val="28"/>
        </w:rPr>
        <w:t>总费用</w:t>
      </w:r>
      <w:r>
        <w:rPr>
          <w:rFonts w:hint="eastAsia" w:ascii="仿宋" w:hAnsi="仿宋" w:eastAsia="仿宋" w:cs="仿宋"/>
          <w:color w:val="000000"/>
          <w:sz w:val="28"/>
          <w:szCs w:val="28"/>
        </w:rPr>
        <w:t>为</w:t>
      </w:r>
      <w:r>
        <w:rPr>
          <w:rFonts w:ascii="仿宋" w:hAnsi="仿宋" w:eastAsia="仿宋" w:cs="仿宋"/>
          <w:color w:val="000000"/>
          <w:sz w:val="28"/>
          <w:szCs w:val="28"/>
        </w:rPr>
        <w:t>人民币</w:t>
      </w:r>
      <w:r>
        <w:rPr>
          <w:rFonts w:hint="eastAsia" w:ascii="仿宋" w:hAnsi="仿宋" w:eastAsia="仿宋" w:cs="仿宋"/>
          <w:color w:val="000000"/>
          <w:sz w:val="28"/>
          <w:szCs w:val="28"/>
        </w:rPr>
        <w:t>陆</w:t>
      </w:r>
      <w:r>
        <w:rPr>
          <w:rFonts w:ascii="仿宋" w:hAnsi="仿宋" w:eastAsia="仿宋" w:cs="仿宋"/>
          <w:color w:val="000000"/>
          <w:sz w:val="28"/>
          <w:szCs w:val="28"/>
        </w:rPr>
        <w:t>万</w:t>
      </w:r>
      <w:r>
        <w:rPr>
          <w:rFonts w:hint="eastAsia" w:ascii="仿宋" w:hAnsi="仿宋" w:eastAsia="仿宋" w:cs="仿宋"/>
          <w:color w:val="000000"/>
          <w:sz w:val="28"/>
          <w:szCs w:val="28"/>
        </w:rPr>
        <w:t>贰仟</w:t>
      </w:r>
      <w:r>
        <w:rPr>
          <w:rFonts w:ascii="仿宋" w:hAnsi="仿宋" w:eastAsia="仿宋" w:cs="仿宋"/>
          <w:color w:val="000000"/>
          <w:sz w:val="28"/>
          <w:szCs w:val="28"/>
        </w:rPr>
        <w:t>元整（</w:t>
      </w:r>
      <w:r>
        <w:rPr>
          <w:rFonts w:hint="eastAsia" w:ascii="仿宋" w:hAnsi="仿宋" w:eastAsia="仿宋" w:cs="仿宋"/>
          <w:color w:val="000000"/>
          <w:sz w:val="28"/>
          <w:szCs w:val="28"/>
        </w:rPr>
        <w:t>￥</w:t>
      </w:r>
      <w:r>
        <w:rPr>
          <w:rFonts w:hint="eastAsia" w:ascii="仿宋" w:hAnsi="仿宋" w:eastAsia="仿宋" w:cs="仿宋"/>
          <w:color w:val="000000"/>
          <w:sz w:val="28"/>
          <w:szCs w:val="28"/>
        </w:rPr>
        <w:t>62,</w:t>
      </w:r>
      <w:r>
        <w:rPr>
          <w:rFonts w:ascii="仿宋" w:hAnsi="仿宋" w:eastAsia="仿宋" w:cs="仿宋"/>
          <w:color w:val="000000"/>
          <w:sz w:val="28"/>
          <w:szCs w:val="28"/>
        </w:rPr>
        <w:t>000元）</w:t>
      </w:r>
      <w:r>
        <w:rPr>
          <w:rFonts w:hint="eastAsia" w:ascii="仿宋" w:hAnsi="仿宋" w:eastAsia="仿宋" w:cs="仿宋"/>
          <w:color w:val="000000"/>
          <w:sz w:val="28"/>
          <w:szCs w:val="28"/>
        </w:rPr>
        <w:t>。</w:t>
      </w:r>
      <w:r>
        <w:rPr>
          <w:rFonts w:hint="eastAsia" w:ascii="仿宋" w:hAnsi="仿宋" w:eastAsia="仿宋" w:cs="仿宋"/>
          <w:sz w:val="28"/>
          <w:szCs w:val="28"/>
        </w:rPr>
        <w:t>项目总费用为含税价，且已包含甲方应付所有费用，甲方无需另外支付其他费用。</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1．第一期：双方签订合同后，甲方收到乙方开具等额有效的发票之日起30个工作日内，首期向乙方支付项目总费用的50%，即人民币叁万壹仟元整（</w:t>
      </w:r>
      <w:r>
        <w:rPr>
          <w:rFonts w:hint="eastAsia" w:ascii="仿宋" w:hAnsi="仿宋" w:eastAsia="仿宋" w:cs="仿宋"/>
          <w:color w:val="000000"/>
          <w:sz w:val="28"/>
          <w:szCs w:val="28"/>
        </w:rPr>
        <w:t>￥</w:t>
      </w:r>
      <w:r>
        <w:rPr>
          <w:rFonts w:hint="eastAsia" w:ascii="仿宋" w:hAnsi="仿宋" w:eastAsia="仿宋" w:cs="仿宋"/>
          <w:sz w:val="28"/>
          <w:szCs w:val="28"/>
        </w:rPr>
        <w:t>31,000元）；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2．第二期：当项目结束且经甲方验收合格后，甲方再次凭收到乙方开具等额有效的发票之日起30个工作日内支付预计剩余项目费用给乙方，即人民币叁万壹仟元整（</w:t>
      </w:r>
      <w:r>
        <w:rPr>
          <w:rFonts w:hint="eastAsia" w:ascii="仿宋" w:hAnsi="仿宋" w:eastAsia="仿宋" w:cs="仿宋"/>
          <w:color w:val="000000"/>
          <w:sz w:val="28"/>
          <w:szCs w:val="28"/>
        </w:rPr>
        <w:t>￥</w:t>
      </w:r>
      <w:r>
        <w:rPr>
          <w:rFonts w:hint="eastAsia" w:ascii="仿宋" w:hAnsi="仿宋" w:eastAsia="仿宋" w:cs="仿宋"/>
          <w:sz w:val="28"/>
          <w:szCs w:val="28"/>
        </w:rPr>
        <w:t>31,000元）。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乙方账户信息如下：</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numPr>
          <w:ilvl w:val="0"/>
          <w:numId w:val="3"/>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numPr>
          <w:ilvl w:val="0"/>
          <w:numId w:val="3"/>
        </w:num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r>
        <w:rPr>
          <w:rFonts w:ascii="仿宋" w:hAnsi="仿宋" w:eastAsia="仿宋" w:cs="仿宋"/>
          <w:sz w:val="28"/>
          <w:szCs w:val="28"/>
          <w:u w:val="single"/>
        </w:rPr>
        <w:t xml:space="preserve">                        </w:t>
      </w:r>
    </w:p>
    <w:p>
      <w:pPr>
        <w:pStyle w:val="9"/>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w:t>
      </w:r>
      <w:r>
        <w:rPr>
          <w:rFonts w:ascii="仿宋" w:hAnsi="仿宋" w:eastAsia="仿宋" w:cs="仿宋"/>
          <w:sz w:val="28"/>
          <w:szCs w:val="28"/>
          <w:lang w:bidi="ar"/>
        </w:rPr>
        <w:t>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10</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r>
        <w:rPr>
          <w:rFonts w:hint="eastAsia" w:ascii="仿宋" w:hAnsi="仿宋" w:eastAsia="仿宋" w:cs="仿宋"/>
          <w:sz w:val="28"/>
          <w:szCs w:val="28"/>
        </w:rPr>
        <w:t>。</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6"/>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6"/>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根据甲方要求做出工作实施方案，并完成工作任务以及确保完成任务期间的人身安全、交通安全等各项安全事宜</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pPr>
        <w:numPr>
          <w:ilvl w:val="0"/>
          <w:numId w:val="7"/>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hint="eastAsia" w:ascii="仿宋" w:hAnsi="仿宋" w:eastAsia="仿宋" w:cs="仿宋"/>
          <w:sz w:val="28"/>
          <w:szCs w:val="28"/>
        </w:rPr>
        <w:t>。</w:t>
      </w:r>
    </w:p>
    <w:p>
      <w:pPr>
        <w:numPr>
          <w:ilvl w:val="0"/>
          <w:numId w:val="7"/>
        </w:numPr>
        <w:adjustRightInd w:val="0"/>
        <w:snapToGrid w:val="0"/>
        <w:spacing w:line="480" w:lineRule="exact"/>
        <w:ind w:firstLine="560" w:firstLineChars="200"/>
        <w:rPr>
          <w:rFonts w:hint="eastAsia" w:ascii="仿宋" w:hAnsi="仿宋" w:eastAsia="仿宋" w:cs="仿宋"/>
          <w:sz w:val="28"/>
          <w:szCs w:val="28"/>
          <w:lang w:val="en-US"/>
        </w:rPr>
      </w:pPr>
      <w:r>
        <w:rPr>
          <w:rFonts w:hint="eastAsia" w:ascii="仿宋" w:hAnsi="仿宋" w:eastAsia="仿宋" w:cs="仿宋"/>
          <w:sz w:val="28"/>
          <w:szCs w:val="28"/>
        </w:rPr>
        <w:t>乙方必须对本项目实施过程中接触的相关企业和甲方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numPr>
          <w:ilvl w:val="0"/>
          <w:numId w:val="7"/>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w:t>
      </w:r>
      <w:r>
        <w:rPr>
          <w:rFonts w:eastAsia="仿宋"/>
          <w:sz w:val="28"/>
          <w:szCs w:val="28"/>
          <w:lang w:bidi="ar"/>
        </w:rPr>
        <w:t>做好参会企业签到、引导和会务服务工作，及时组织</w:t>
      </w:r>
      <w:r>
        <w:rPr>
          <w:rFonts w:hint="eastAsia" w:eastAsia="仿宋"/>
          <w:sz w:val="28"/>
          <w:szCs w:val="28"/>
          <w:lang w:bidi="ar"/>
        </w:rPr>
        <w:t>授课老师</w:t>
      </w:r>
      <w:r>
        <w:rPr>
          <w:rFonts w:eastAsia="仿宋"/>
          <w:sz w:val="28"/>
          <w:szCs w:val="28"/>
          <w:lang w:bidi="ar"/>
        </w:rPr>
        <w:t>解答企业在</w:t>
      </w:r>
      <w:r>
        <w:rPr>
          <w:rFonts w:hint="eastAsia" w:eastAsia="仿宋"/>
          <w:sz w:val="28"/>
          <w:szCs w:val="28"/>
          <w:lang w:bidi="ar"/>
        </w:rPr>
        <w:t>培训</w:t>
      </w:r>
      <w:r>
        <w:rPr>
          <w:rFonts w:eastAsia="仿宋"/>
          <w:sz w:val="28"/>
          <w:szCs w:val="28"/>
          <w:lang w:bidi="ar"/>
        </w:rPr>
        <w:t>期间提出的有关问题</w:t>
      </w:r>
      <w:r>
        <w:rPr>
          <w:rFonts w:hint="eastAsia" w:eastAsia="仿宋"/>
          <w:sz w:val="28"/>
          <w:szCs w:val="28"/>
          <w:lang w:bidi="ar"/>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0天，另一方有权终止</w:t>
      </w:r>
      <w:r>
        <w:rPr>
          <w:rFonts w:hint="eastAsia" w:ascii="仿宋" w:hAnsi="仿宋" w:eastAsia="仿宋" w:cs="仿宋"/>
          <w:sz w:val="28"/>
          <w:szCs w:val="28"/>
        </w:rPr>
        <w:t>合同，双方在不可抗力影响的范围内均无须承担任何法律责任（清付应缴未缴的款项的责任除外）。</w:t>
      </w:r>
    </w:p>
    <w:p>
      <w:pPr>
        <w:widowControl/>
        <w:numPr>
          <w:ilvl w:val="255"/>
          <w:numId w:val="0"/>
        </w:numPr>
        <w:adjustRightInd w:val="0"/>
        <w:snapToGrid w:val="0"/>
        <w:spacing w:line="480" w:lineRule="exact"/>
        <w:jc w:val="left"/>
        <w:rPr>
          <w:rFonts w:eastAsia="仿宋"/>
          <w:b/>
          <w:bCs/>
          <w:sz w:val="28"/>
          <w:szCs w:val="28"/>
          <w:lang w:bidi="ar"/>
        </w:rPr>
      </w:pPr>
      <w:r>
        <w:rPr>
          <w:rFonts w:eastAsia="仿宋"/>
          <w:b/>
          <w:bCs/>
          <w:sz w:val="28"/>
          <w:szCs w:val="28"/>
          <w:lang w:bidi="ar"/>
        </w:rPr>
        <w:t>第七条  知识产权产权归属</w:t>
      </w:r>
    </w:p>
    <w:p>
      <w:pPr>
        <w:widowControl/>
        <w:numPr>
          <w:ilvl w:val="0"/>
          <w:numId w:val="9"/>
        </w:numPr>
        <w:tabs>
          <w:tab w:val="left" w:pos="630"/>
        </w:tabs>
        <w:spacing w:line="480" w:lineRule="exact"/>
        <w:jc w:val="left"/>
        <w:rPr>
          <w:rFonts w:eastAsia="仿宋"/>
          <w:sz w:val="28"/>
          <w:szCs w:val="28"/>
        </w:rPr>
      </w:pPr>
      <w:r>
        <w:rPr>
          <w:rFonts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widowControl/>
        <w:numPr>
          <w:ilvl w:val="0"/>
          <w:numId w:val="9"/>
        </w:numPr>
        <w:tabs>
          <w:tab w:val="left" w:pos="630"/>
        </w:tabs>
        <w:spacing w:line="480" w:lineRule="exact"/>
        <w:jc w:val="left"/>
        <w:rPr>
          <w:rFonts w:eastAsia="仿宋"/>
          <w:sz w:val="28"/>
          <w:szCs w:val="28"/>
        </w:rPr>
      </w:pPr>
      <w:r>
        <w:rPr>
          <w:rFonts w:eastAsia="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48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r>
        <w:rPr>
          <w:rFonts w:hint="eastAsia" w:ascii="仿宋" w:hAnsi="仿宋" w:eastAsia="仿宋" w:cs="仿宋"/>
          <w:sz w:val="28"/>
          <w:szCs w:val="28"/>
        </w:rPr>
        <w:t>。</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本合同一式伍份，自甲、乙双方签字盖章后生效。甲方执肆份、乙方执壹份，具有同等法律效力。</w:t>
      </w:r>
    </w:p>
    <w:p>
      <w:pPr>
        <w:pStyle w:val="2"/>
        <w:numPr>
          <w:ilvl w:val="0"/>
          <w:numId w:val="12"/>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2"/>
        <w:numPr>
          <w:ilvl w:val="0"/>
          <w:numId w:val="13"/>
        </w:numPr>
        <w:ind w:firstLineChars="0"/>
        <w:rPr>
          <w:rFonts w:ascii="仿宋" w:hAnsi="仿宋" w:eastAsia="仿宋" w:cs="仿宋"/>
          <w:szCs w:val="28"/>
        </w:rPr>
      </w:pPr>
      <w:r>
        <w:rPr>
          <w:rFonts w:hint="eastAsia" w:ascii="仿宋" w:hAnsi="仿宋" w:eastAsia="仿宋" w:cs="仿宋"/>
          <w:szCs w:val="28"/>
        </w:rPr>
        <w:t>2023年创建食品安全示范城市食品生产企业培育及宣贯项目采购公告；</w:t>
      </w:r>
    </w:p>
    <w:p>
      <w:pPr>
        <w:pStyle w:val="2"/>
        <w:numPr>
          <w:ilvl w:val="0"/>
          <w:numId w:val="13"/>
        </w:numPr>
        <w:ind w:firstLineChars="0"/>
        <w:rPr>
          <w:rFonts w:hint="eastAsia" w:ascii="仿宋" w:hAnsi="仿宋" w:eastAsia="仿宋" w:cs="仿宋"/>
          <w:szCs w:val="28"/>
        </w:rPr>
      </w:pPr>
      <w:r>
        <w:rPr>
          <w:rFonts w:hint="eastAsia" w:ascii="仿宋" w:hAnsi="仿宋" w:eastAsia="仿宋" w:cs="仿宋"/>
          <w:szCs w:val="28"/>
        </w:rPr>
        <w:t>2023年创建食品安全示范城市食品生产企业培育及宣贯项目采购结果公告；</w:t>
      </w:r>
    </w:p>
    <w:p>
      <w:pPr>
        <w:pStyle w:val="2"/>
        <w:numPr>
          <w:ilvl w:val="0"/>
          <w:numId w:val="13"/>
        </w:numPr>
        <w:ind w:firstLineChars="0"/>
        <w:rPr>
          <w:rFonts w:ascii="仿宋" w:hAnsi="仿宋" w:eastAsia="仿宋" w:cs="仿宋"/>
          <w:szCs w:val="28"/>
        </w:rPr>
      </w:pPr>
      <w:r>
        <w:rPr>
          <w:rFonts w:hint="eastAsia" w:ascii="仿宋" w:hAnsi="仿宋" w:eastAsia="仿宋" w:cs="仿宋"/>
          <w:szCs w:val="28"/>
        </w:rPr>
        <w:t>工作方案。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ind w:firstLine="562" w:firstLineChars="200"/>
        <w:rPr>
          <w:rFonts w:hint="eastAsia" w:ascii="仿宋" w:hAnsi="仿宋" w:eastAsia="仿宋" w:cs="仿宋"/>
          <w:b/>
          <w:bCs/>
          <w:sz w:val="28"/>
          <w:szCs w:val="28"/>
        </w:rPr>
      </w:pPr>
    </w:p>
    <w:p>
      <w:pPr>
        <w:spacing w:line="480" w:lineRule="exact"/>
        <w:ind w:firstLine="562" w:firstLineChars="200"/>
        <w:rPr>
          <w:rFonts w:hint="eastAsia" w:ascii="仿宋" w:hAnsi="仿宋" w:eastAsia="仿宋" w:cs="仿宋"/>
          <w:b/>
          <w:bCs/>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26"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C946A700"/>
    <w:multiLevelType w:val="singleLevel"/>
    <w:tmpl w:val="C946A700"/>
    <w:lvl w:ilvl="0" w:tentative="0">
      <w:start w:val="1"/>
      <w:numFmt w:val="decimal"/>
      <w:suff w:val="nothing"/>
      <w:lvlText w:val="%1．"/>
      <w:lvlJc w:val="left"/>
      <w:pPr>
        <w:ind w:left="0" w:firstLine="400"/>
      </w:pPr>
      <w:rPr>
        <w:rFonts w:hint="default"/>
      </w:rPr>
    </w:lvl>
  </w:abstractNum>
  <w:abstractNum w:abstractNumId="3">
    <w:nsid w:val="D9B5BFF2"/>
    <w:multiLevelType w:val="singleLevel"/>
    <w:tmpl w:val="D9B5BFF2"/>
    <w:lvl w:ilvl="0" w:tentative="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2C726BB"/>
    <w:multiLevelType w:val="singleLevel"/>
    <w:tmpl w:val="72C726BB"/>
    <w:lvl w:ilvl="0" w:tentative="0">
      <w:start w:val="1"/>
      <w:numFmt w:val="chineseCounting"/>
      <w:suff w:val="nothing"/>
      <w:lvlText w:val="（%1）"/>
      <w:lvlJc w:val="left"/>
      <w:pPr>
        <w:ind w:left="0" w:firstLine="420"/>
      </w:pPr>
      <w:rPr>
        <w:rFonts w:hint="eastAsia"/>
      </w:rPr>
    </w:lvl>
  </w:abstractNum>
  <w:abstractNum w:abstractNumId="12">
    <w:nsid w:val="7D89F00A"/>
    <w:multiLevelType w:val="singleLevel"/>
    <w:tmpl w:val="7D89F00A"/>
    <w:lvl w:ilvl="0" w:tentative="0">
      <w:start w:val="1"/>
      <w:numFmt w:val="chineseCounting"/>
      <w:suff w:val="nothing"/>
      <w:lvlText w:val="（%1）"/>
      <w:lvlJc w:val="left"/>
      <w:pPr>
        <w:ind w:left="0" w:firstLine="420"/>
      </w:pPr>
      <w:rPr>
        <w:rFonts w:hint="eastAsia"/>
      </w:rPr>
    </w:lvl>
  </w:abstractNum>
  <w:num w:numId="1">
    <w:abstractNumId w:val="11"/>
  </w:num>
  <w:num w:numId="2">
    <w:abstractNumId w:val="5"/>
  </w:num>
  <w:num w:numId="3">
    <w:abstractNumId w:val="2"/>
  </w:num>
  <w:num w:numId="4">
    <w:abstractNumId w:val="3"/>
  </w:num>
  <w:num w:numId="5">
    <w:abstractNumId w:val="9"/>
  </w:num>
  <w:num w:numId="6">
    <w:abstractNumId w:val="10"/>
  </w:num>
  <w:num w:numId="7">
    <w:abstractNumId w:val="1"/>
  </w:num>
  <w:num w:numId="8">
    <w:abstractNumId w:val="7"/>
  </w:num>
  <w:num w:numId="9">
    <w:abstractNumId w:val="12"/>
  </w:num>
  <w:num w:numId="10">
    <w:abstractNumId w:val="6"/>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C8"/>
    <w:rsid w:val="000018F4"/>
    <w:rsid w:val="00023BD7"/>
    <w:rsid w:val="000B4187"/>
    <w:rsid w:val="000F154C"/>
    <w:rsid w:val="00177EC6"/>
    <w:rsid w:val="0046012D"/>
    <w:rsid w:val="0049196C"/>
    <w:rsid w:val="0052358D"/>
    <w:rsid w:val="005B68C8"/>
    <w:rsid w:val="005C6099"/>
    <w:rsid w:val="00723182"/>
    <w:rsid w:val="007359DC"/>
    <w:rsid w:val="0073655C"/>
    <w:rsid w:val="00805241"/>
    <w:rsid w:val="008170DF"/>
    <w:rsid w:val="00870653"/>
    <w:rsid w:val="00890852"/>
    <w:rsid w:val="008F5893"/>
    <w:rsid w:val="00A25164"/>
    <w:rsid w:val="00AF08C1"/>
    <w:rsid w:val="00BF62A5"/>
    <w:rsid w:val="00CA72A0"/>
    <w:rsid w:val="00D52290"/>
    <w:rsid w:val="00E06B86"/>
    <w:rsid w:val="00E618B1"/>
    <w:rsid w:val="00E91C67"/>
    <w:rsid w:val="00E929E2"/>
    <w:rsid w:val="00F86F21"/>
    <w:rsid w:val="00FB068D"/>
    <w:rsid w:val="A2FD65DE"/>
    <w:rsid w:val="FAD7D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qFormat/>
    <w:uiPriority w:val="0"/>
    <w:pPr>
      <w:ind w:firstLine="420" w:firstLineChars="200"/>
    </w:pPr>
    <w:rPr>
      <w:rFonts w:ascii="宋体" w:hAnsi="MS Sans Serif"/>
      <w:spacing w:val="12"/>
    </w:rPr>
  </w:style>
  <w:style w:type="paragraph" w:styleId="3">
    <w:name w:val="Body Text Indent"/>
    <w:basedOn w:val="1"/>
    <w:link w:val="1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character" w:customStyle="1" w:styleId="12">
    <w:name w:val="批注框文本 Char"/>
    <w:basedOn w:val="11"/>
    <w:link w:val="6"/>
    <w:qFormat/>
    <w:uiPriority w:val="0"/>
    <w:rPr>
      <w:rFonts w:eastAsia="仿宋_GB2312"/>
      <w:kern w:val="2"/>
      <w:sz w:val="18"/>
      <w:szCs w:val="18"/>
    </w:rPr>
  </w:style>
  <w:style w:type="character" w:customStyle="1" w:styleId="13">
    <w:name w:val="正文文本缩进 Char"/>
    <w:basedOn w:val="11"/>
    <w:link w:val="3"/>
    <w:qFormat/>
    <w:uiPriority w:val="0"/>
    <w:rPr>
      <w:rFonts w:hint="default" w:ascii="Times New Roman" w:hAnsi="Times New Roman" w:eastAsia="仿宋_GB2312" w:cs="Times New Roman"/>
      <w:kern w:val="2"/>
      <w:sz w:val="30"/>
    </w:rPr>
  </w:style>
  <w:style w:type="character" w:customStyle="1" w:styleId="14">
    <w:name w:val="正文首行缩进 2 Char"/>
    <w:basedOn w:val="13"/>
    <w:link w:val="2"/>
    <w:qFormat/>
    <w:uiPriority w:val="0"/>
    <w:rPr>
      <w:rFonts w:hint="default" w:ascii="Times New Roman" w:hAnsi="Times New Roman" w:eastAsia="仿宋_GB2312" w:cs="Times New Roman"/>
      <w:kern w:val="2"/>
      <w:sz w:val="30"/>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4147</Words>
  <Characters>855</Characters>
  <Lines>7</Lines>
  <Paragraphs>9</Paragraphs>
  <TotalTime>22</TotalTime>
  <ScaleCrop>false</ScaleCrop>
  <LinksUpToDate>false</LinksUpToDate>
  <CharactersWithSpaces>4993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2021-05-26T10:58:00Z</dcterms:created>
  <dc:creator>Administrator</dc:creator>
  <cp:lastModifiedBy>uos</cp:lastModifiedBy>
  <cp:lastPrinted>2022-06-15T17:13:00Z</cp:lastPrinted>
  <dcterms:modified xsi:type="dcterms:W3CDTF">2023-05-08T17:03:17Z</dcterms:modified>
  <dc:title>2020年江门市工业产品生产许可证证后</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