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eastAsia="仿宋_GB2312"/>
          <w:sz w:val="32"/>
          <w:szCs w:val="32"/>
        </w:rPr>
      </w:pPr>
      <w:r>
        <w:rPr>
          <w:rFonts w:eastAsia="仿宋_GB2312"/>
          <w:sz w:val="32"/>
          <w:szCs w:val="32"/>
        </w:rPr>
        <w:t>附件</w:t>
      </w:r>
      <w:r>
        <w:rPr>
          <w:rFonts w:hint="eastAsia" w:eastAsia="仿宋_GB2312"/>
          <w:sz w:val="32"/>
          <w:szCs w:val="32"/>
        </w:rPr>
        <w:t>2</w:t>
      </w:r>
    </w:p>
    <w:p>
      <w:pPr>
        <w:spacing w:line="600" w:lineRule="exact"/>
        <w:jc w:val="center"/>
        <w:rPr>
          <w:rFonts w:eastAsia="方正小标宋简体"/>
          <w:bCs/>
          <w:sz w:val="44"/>
          <w:szCs w:val="44"/>
        </w:rPr>
      </w:pPr>
      <w:r>
        <w:rPr>
          <w:rFonts w:hint="eastAsia" w:eastAsia="方正小标宋简体"/>
          <w:bCs/>
          <w:sz w:val="44"/>
          <w:szCs w:val="44"/>
        </w:rPr>
        <w:t>江门市市场监督管理局创建国家食品安全示范城市宣传视频制作项目</w:t>
      </w:r>
    </w:p>
    <w:p>
      <w:pPr>
        <w:spacing w:line="600" w:lineRule="exact"/>
        <w:jc w:val="center"/>
        <w:rPr>
          <w:rFonts w:eastAsia="方正小标宋简体"/>
          <w:bCs/>
          <w:sz w:val="44"/>
          <w:szCs w:val="44"/>
        </w:rPr>
      </w:pPr>
      <w:r>
        <w:rPr>
          <w:rFonts w:hint="eastAsia" w:eastAsia="方正小标宋简体"/>
          <w:bCs/>
          <w:sz w:val="44"/>
          <w:szCs w:val="44"/>
        </w:rPr>
        <w:t>综合评分表</w:t>
      </w:r>
      <w:bookmarkStart w:id="0" w:name="_GoBack"/>
      <w:bookmarkEnd w:id="0"/>
    </w:p>
    <w:tbl>
      <w:tblPr>
        <w:tblStyle w:val="4"/>
        <w:tblW w:w="1490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15"/>
        <w:gridCol w:w="2061"/>
        <w:gridCol w:w="1199"/>
        <w:gridCol w:w="9007"/>
        <w:gridCol w:w="13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tblHeader/>
          <w:jc w:val="center"/>
        </w:trPr>
        <w:tc>
          <w:tcPr>
            <w:tcW w:w="3376" w:type="dxa"/>
            <w:gridSpan w:val="2"/>
            <w:tcBorders>
              <w:tl2br w:val="nil"/>
              <w:tr2bl w:val="nil"/>
            </w:tcBorders>
            <w:vAlign w:val="center"/>
          </w:tcPr>
          <w:p>
            <w:pPr>
              <w:widowControl/>
              <w:jc w:val="center"/>
              <w:rPr>
                <w:rFonts w:ascii="宋体" w:hAnsi="宋体" w:cs="黑体"/>
                <w:kern w:val="0"/>
              </w:rPr>
            </w:pPr>
            <w:r>
              <w:rPr>
                <w:rFonts w:hint="eastAsia" w:ascii="宋体" w:hAnsi="宋体" w:cs="黑体"/>
                <w:kern w:val="0"/>
              </w:rPr>
              <w:t>评审项目分值</w:t>
            </w:r>
          </w:p>
        </w:tc>
        <w:tc>
          <w:tcPr>
            <w:tcW w:w="1199" w:type="dxa"/>
            <w:tcBorders>
              <w:tl2br w:val="nil"/>
              <w:tr2bl w:val="nil"/>
            </w:tcBorders>
            <w:vAlign w:val="center"/>
          </w:tcPr>
          <w:p>
            <w:pPr>
              <w:widowControl/>
              <w:jc w:val="center"/>
              <w:rPr>
                <w:rFonts w:ascii="宋体" w:hAnsi="宋体" w:cs="黑体"/>
                <w:kern w:val="0"/>
              </w:rPr>
            </w:pPr>
            <w:r>
              <w:rPr>
                <w:rFonts w:hint="eastAsia" w:ascii="宋体" w:hAnsi="宋体" w:cs="黑体"/>
                <w:kern w:val="0"/>
              </w:rPr>
              <w:t>分值</w:t>
            </w:r>
          </w:p>
        </w:tc>
        <w:tc>
          <w:tcPr>
            <w:tcW w:w="9007" w:type="dxa"/>
            <w:tcBorders>
              <w:tl2br w:val="nil"/>
              <w:tr2bl w:val="nil"/>
            </w:tcBorders>
            <w:vAlign w:val="center"/>
          </w:tcPr>
          <w:p>
            <w:pPr>
              <w:widowControl/>
              <w:jc w:val="center"/>
              <w:rPr>
                <w:rFonts w:ascii="宋体" w:hAnsi="宋体" w:cs="黑体"/>
                <w:kern w:val="0"/>
              </w:rPr>
            </w:pPr>
            <w:r>
              <w:rPr>
                <w:rFonts w:hint="eastAsia" w:ascii="宋体" w:hAnsi="宋体" w:cs="黑体"/>
                <w:kern w:val="0"/>
              </w:rPr>
              <w:t>评审标准分值</w:t>
            </w:r>
          </w:p>
        </w:tc>
        <w:tc>
          <w:tcPr>
            <w:tcW w:w="1326" w:type="dxa"/>
            <w:tcBorders>
              <w:tl2br w:val="nil"/>
              <w:tr2bl w:val="nil"/>
            </w:tcBorders>
            <w:vAlign w:val="center"/>
          </w:tcPr>
          <w:p>
            <w:pPr>
              <w:widowControl/>
              <w:jc w:val="center"/>
              <w:rPr>
                <w:rFonts w:ascii="宋体" w:hAnsi="宋体" w:cs="黑体"/>
                <w:kern w:val="0"/>
              </w:rPr>
            </w:pPr>
            <w:r>
              <w:rPr>
                <w:rFonts w:hint="eastAsia" w:ascii="宋体" w:hAnsi="宋体" w:cs="黑体"/>
                <w:kern w:val="0"/>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3376" w:type="dxa"/>
            <w:gridSpan w:val="2"/>
            <w:tcBorders>
              <w:tl2br w:val="nil"/>
              <w:tr2bl w:val="nil"/>
            </w:tcBorders>
            <w:vAlign w:val="center"/>
          </w:tcPr>
          <w:p>
            <w:pPr>
              <w:widowControl/>
              <w:jc w:val="center"/>
              <w:rPr>
                <w:rFonts w:ascii="宋体" w:hAnsi="宋体"/>
                <w:kern w:val="0"/>
              </w:rPr>
            </w:pPr>
            <w:r>
              <w:rPr>
                <w:rFonts w:ascii="宋体" w:hAnsi="宋体"/>
                <w:kern w:val="0"/>
              </w:rPr>
              <w:t>投标报价</w:t>
            </w:r>
          </w:p>
          <w:p>
            <w:pPr>
              <w:widowControl/>
              <w:jc w:val="center"/>
              <w:rPr>
                <w:rFonts w:ascii="宋体" w:hAnsi="宋体"/>
                <w:kern w:val="0"/>
              </w:rPr>
            </w:pPr>
            <w:r>
              <w:rPr>
                <w:rFonts w:ascii="宋体" w:hAnsi="宋体"/>
                <w:kern w:val="0"/>
              </w:rPr>
              <w:t>（权重20%）</w:t>
            </w:r>
          </w:p>
        </w:tc>
        <w:tc>
          <w:tcPr>
            <w:tcW w:w="1199" w:type="dxa"/>
            <w:tcBorders>
              <w:tl2br w:val="nil"/>
              <w:tr2bl w:val="nil"/>
            </w:tcBorders>
            <w:vAlign w:val="center"/>
          </w:tcPr>
          <w:p>
            <w:pPr>
              <w:widowControl/>
              <w:jc w:val="center"/>
              <w:rPr>
                <w:rFonts w:ascii="宋体" w:hAnsi="宋体"/>
                <w:kern w:val="0"/>
              </w:rPr>
            </w:pPr>
            <w:r>
              <w:rPr>
                <w:rFonts w:ascii="宋体" w:hAnsi="宋体"/>
                <w:kern w:val="0"/>
              </w:rPr>
              <w:t>20</w:t>
            </w:r>
          </w:p>
        </w:tc>
        <w:tc>
          <w:tcPr>
            <w:tcW w:w="9007" w:type="dxa"/>
            <w:tcBorders>
              <w:tl2br w:val="nil"/>
              <w:tr2bl w:val="nil"/>
            </w:tcBorders>
            <w:vAlign w:val="center"/>
          </w:tcPr>
          <w:p>
            <w:pPr>
              <w:widowControl/>
              <w:jc w:val="left"/>
              <w:rPr>
                <w:rFonts w:ascii="宋体" w:hAnsi="宋体"/>
                <w:kern w:val="0"/>
              </w:rPr>
            </w:pPr>
            <w:r>
              <w:rPr>
                <w:rFonts w:ascii="宋体" w:hAnsi="宋体"/>
                <w:kern w:val="0"/>
              </w:rPr>
              <w:t>以所有合格供应商评标价的最低价作为评分基准价。供应商的价格分按下式计算：价格分=（评分基准价/评标价）×20</w:t>
            </w:r>
          </w:p>
        </w:tc>
        <w:tc>
          <w:tcPr>
            <w:tcW w:w="1326" w:type="dxa"/>
            <w:tcBorders>
              <w:tl2br w:val="nil"/>
              <w:tr2bl w:val="nil"/>
            </w:tcBorders>
            <w:vAlign w:val="center"/>
          </w:tcPr>
          <w:p>
            <w:pPr>
              <w:widowControl/>
              <w:jc w:val="center"/>
              <w:rPr>
                <w:rFonts w:ascii="宋体" w:hAnsi="宋体"/>
                <w:kern w:val="0"/>
              </w:rPr>
            </w:pPr>
          </w:p>
          <w:p>
            <w:pPr>
              <w:widowControl/>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64" w:hRule="atLeast"/>
          <w:jc w:val="center"/>
        </w:trPr>
        <w:tc>
          <w:tcPr>
            <w:tcW w:w="1315" w:type="dxa"/>
            <w:vMerge w:val="restart"/>
            <w:tcBorders>
              <w:tl2br w:val="nil"/>
              <w:tr2bl w:val="nil"/>
            </w:tcBorders>
            <w:vAlign w:val="center"/>
          </w:tcPr>
          <w:p>
            <w:pPr>
              <w:widowControl/>
              <w:jc w:val="center"/>
              <w:rPr>
                <w:rFonts w:ascii="宋体" w:hAnsi="宋体"/>
                <w:kern w:val="0"/>
              </w:rPr>
            </w:pPr>
            <w:r>
              <w:rPr>
                <w:rFonts w:ascii="宋体" w:hAnsi="宋体"/>
                <w:kern w:val="0"/>
              </w:rPr>
              <w:t>技术部分</w:t>
            </w:r>
          </w:p>
          <w:p>
            <w:pPr>
              <w:widowControl/>
              <w:jc w:val="center"/>
              <w:rPr>
                <w:rFonts w:ascii="宋体" w:hAnsi="宋体"/>
                <w:kern w:val="0"/>
              </w:rPr>
            </w:pPr>
            <w:r>
              <w:rPr>
                <w:rFonts w:ascii="宋体" w:hAnsi="宋体"/>
                <w:kern w:val="0"/>
              </w:rPr>
              <w:t>（权重40%）</w:t>
            </w:r>
          </w:p>
        </w:tc>
        <w:tc>
          <w:tcPr>
            <w:tcW w:w="2061" w:type="dxa"/>
            <w:tcBorders>
              <w:tl2br w:val="nil"/>
              <w:tr2bl w:val="nil"/>
            </w:tcBorders>
            <w:vAlign w:val="center"/>
          </w:tcPr>
          <w:p>
            <w:pPr>
              <w:jc w:val="center"/>
              <w:rPr>
                <w:rFonts w:ascii="宋体" w:hAnsi="宋体"/>
                <w:kern w:val="0"/>
              </w:rPr>
            </w:pPr>
            <w:r>
              <w:rPr>
                <w:rFonts w:ascii="宋体" w:hAnsi="宋体"/>
                <w:kern w:val="0"/>
              </w:rPr>
              <w:t>对本项目总体理解</w:t>
            </w:r>
          </w:p>
        </w:tc>
        <w:tc>
          <w:tcPr>
            <w:tcW w:w="1199" w:type="dxa"/>
            <w:tcBorders>
              <w:tl2br w:val="nil"/>
              <w:tr2bl w:val="nil"/>
            </w:tcBorders>
            <w:vAlign w:val="center"/>
          </w:tcPr>
          <w:p>
            <w:pPr>
              <w:widowControl/>
              <w:jc w:val="center"/>
              <w:rPr>
                <w:rFonts w:ascii="宋体" w:hAnsi="宋体"/>
                <w:kern w:val="0"/>
              </w:rPr>
            </w:pPr>
            <w:r>
              <w:rPr>
                <w:rFonts w:ascii="宋体" w:hAnsi="宋体"/>
                <w:kern w:val="0"/>
              </w:rPr>
              <w:t>5</w:t>
            </w:r>
          </w:p>
        </w:tc>
        <w:tc>
          <w:tcPr>
            <w:tcW w:w="9007" w:type="dxa"/>
            <w:tcBorders>
              <w:tl2br w:val="nil"/>
              <w:tr2bl w:val="nil"/>
            </w:tcBorders>
            <w:vAlign w:val="center"/>
          </w:tcPr>
          <w:p>
            <w:pPr>
              <w:widowControl/>
              <w:jc w:val="left"/>
              <w:rPr>
                <w:rFonts w:ascii="宋体" w:hAnsi="宋体"/>
                <w:kern w:val="0"/>
              </w:rPr>
            </w:pPr>
            <w:r>
              <w:rPr>
                <w:rFonts w:ascii="宋体" w:hAnsi="宋体"/>
                <w:kern w:val="0"/>
              </w:rPr>
              <w:t>根据供应商对项目的认识及理解、对项目重点、难点分析把握，进行综合比较。优5分，良3分，一般1分。</w:t>
            </w:r>
          </w:p>
        </w:tc>
        <w:tc>
          <w:tcPr>
            <w:tcW w:w="1326" w:type="dxa"/>
            <w:tcBorders>
              <w:tl2br w:val="nil"/>
              <w:tr2bl w:val="nil"/>
            </w:tcBorders>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75" w:hRule="atLeast"/>
          <w:jc w:val="center"/>
        </w:trPr>
        <w:tc>
          <w:tcPr>
            <w:tcW w:w="1315" w:type="dxa"/>
            <w:vMerge w:val="continue"/>
            <w:tcBorders>
              <w:tl2br w:val="nil"/>
              <w:tr2bl w:val="nil"/>
            </w:tcBorders>
            <w:vAlign w:val="center"/>
          </w:tcPr>
          <w:p>
            <w:pPr>
              <w:widowControl/>
              <w:jc w:val="center"/>
              <w:rPr>
                <w:rFonts w:ascii="宋体" w:hAnsi="宋体"/>
                <w:kern w:val="0"/>
              </w:rPr>
            </w:pPr>
          </w:p>
        </w:tc>
        <w:tc>
          <w:tcPr>
            <w:tcW w:w="2061" w:type="dxa"/>
            <w:tcBorders>
              <w:tl2br w:val="nil"/>
              <w:tr2bl w:val="nil"/>
            </w:tcBorders>
            <w:vAlign w:val="center"/>
          </w:tcPr>
          <w:p>
            <w:pPr>
              <w:jc w:val="center"/>
              <w:rPr>
                <w:rFonts w:ascii="宋体" w:hAnsi="宋体"/>
                <w:kern w:val="0"/>
              </w:rPr>
            </w:pPr>
            <w:r>
              <w:rPr>
                <w:rFonts w:ascii="宋体" w:hAnsi="宋体"/>
                <w:kern w:val="0"/>
              </w:rPr>
              <w:t>供应商相关资质</w:t>
            </w:r>
          </w:p>
        </w:tc>
        <w:tc>
          <w:tcPr>
            <w:tcW w:w="1199" w:type="dxa"/>
            <w:tcBorders>
              <w:tl2br w:val="nil"/>
              <w:tr2bl w:val="nil"/>
            </w:tcBorders>
            <w:vAlign w:val="center"/>
          </w:tcPr>
          <w:p>
            <w:pPr>
              <w:widowControl/>
              <w:jc w:val="center"/>
              <w:rPr>
                <w:rFonts w:ascii="宋体" w:hAnsi="宋体"/>
                <w:kern w:val="0"/>
              </w:rPr>
            </w:pPr>
            <w:r>
              <w:rPr>
                <w:rFonts w:hint="eastAsia" w:ascii="宋体" w:hAnsi="宋体"/>
                <w:kern w:val="0"/>
              </w:rPr>
              <w:t>15</w:t>
            </w:r>
          </w:p>
        </w:tc>
        <w:tc>
          <w:tcPr>
            <w:tcW w:w="9007" w:type="dxa"/>
            <w:tcBorders>
              <w:tl2br w:val="nil"/>
              <w:tr2bl w:val="nil"/>
            </w:tcBorders>
            <w:vAlign w:val="center"/>
          </w:tcPr>
          <w:p>
            <w:pPr>
              <w:widowControl/>
              <w:jc w:val="left"/>
              <w:rPr>
                <w:rFonts w:hint="eastAsia" w:ascii="宋体" w:hAnsi="宋体"/>
                <w:kern w:val="0"/>
              </w:rPr>
            </w:pPr>
            <w:r>
              <w:rPr>
                <w:rFonts w:hint="eastAsia" w:ascii="宋体" w:hAnsi="宋体"/>
                <w:kern w:val="0"/>
              </w:rPr>
              <w:t>拟投入本项目的导演曾服务过国内或国际4A公司，执行过大型企业品牌TVC拍摄工作的经验，每提供1份作品得3分，最高得6分。 注：提供宣传片导演在国内或国际4A公司，执行过大型企业品牌TVC拍摄的作品，不提供不得分。</w:t>
            </w:r>
          </w:p>
          <w:p>
            <w:pPr>
              <w:widowControl/>
              <w:jc w:val="left"/>
              <w:rPr>
                <w:rFonts w:ascii="宋体" w:hAnsi="宋体"/>
                <w:kern w:val="0"/>
              </w:rPr>
            </w:pPr>
            <w:r>
              <w:rPr>
                <w:rFonts w:hint="eastAsia" w:ascii="宋体" w:hAnsi="宋体"/>
                <w:kern w:val="0"/>
              </w:rPr>
              <w:t>其他</w:t>
            </w:r>
            <w:r>
              <w:rPr>
                <w:rFonts w:ascii="宋体" w:hAnsi="宋体"/>
                <w:kern w:val="0"/>
              </w:rPr>
              <w:t>项目团队人员具有</w:t>
            </w:r>
            <w:r>
              <w:rPr>
                <w:rFonts w:hint="eastAsia" w:ascii="宋体" w:hAnsi="宋体"/>
                <w:kern w:val="0"/>
              </w:rPr>
              <w:t>广播电视、</w:t>
            </w:r>
            <w:r>
              <w:rPr>
                <w:rFonts w:ascii="宋体" w:hAnsi="宋体"/>
                <w:kern w:val="0"/>
              </w:rPr>
              <w:t>新闻、文学、传播、广告、新媒体任一专业本科或以上学历的，每提供1人得</w:t>
            </w:r>
            <w:r>
              <w:rPr>
                <w:rFonts w:hint="eastAsia" w:ascii="宋体" w:hAnsi="宋体"/>
                <w:kern w:val="0"/>
              </w:rPr>
              <w:t>3</w:t>
            </w:r>
            <w:r>
              <w:rPr>
                <w:rFonts w:ascii="宋体" w:hAnsi="宋体"/>
                <w:kern w:val="0"/>
              </w:rPr>
              <w:t>分，最高得</w:t>
            </w:r>
            <w:r>
              <w:rPr>
                <w:rFonts w:hint="eastAsia" w:ascii="宋体" w:hAnsi="宋体"/>
                <w:kern w:val="0"/>
              </w:rPr>
              <w:t>9</w:t>
            </w:r>
            <w:r>
              <w:rPr>
                <w:rFonts w:ascii="宋体" w:hAnsi="宋体"/>
                <w:kern w:val="0"/>
              </w:rPr>
              <w:t>分。 需提供以下证明资料： ①学历证明材料复印件； ②202</w:t>
            </w:r>
            <w:r>
              <w:rPr>
                <w:rFonts w:hint="eastAsia" w:ascii="宋体" w:hAnsi="宋体"/>
                <w:kern w:val="0"/>
              </w:rPr>
              <w:t>3</w:t>
            </w:r>
            <w:r>
              <w:rPr>
                <w:rFonts w:ascii="宋体" w:hAnsi="宋体"/>
                <w:kern w:val="0"/>
              </w:rPr>
              <w:t>年</w:t>
            </w:r>
            <w:r>
              <w:rPr>
                <w:rFonts w:hint="eastAsia" w:ascii="宋体" w:hAnsi="宋体"/>
                <w:kern w:val="0"/>
              </w:rPr>
              <w:t>1</w:t>
            </w:r>
            <w:r>
              <w:rPr>
                <w:rFonts w:ascii="宋体" w:hAnsi="宋体"/>
                <w:kern w:val="0"/>
              </w:rPr>
              <w:t>月以来任意1个月，报价人为其缴纳的社保参保证明。 没有提供相关证明文件不得分。</w:t>
            </w:r>
          </w:p>
        </w:tc>
        <w:tc>
          <w:tcPr>
            <w:tcW w:w="1326" w:type="dxa"/>
            <w:tcBorders>
              <w:tl2br w:val="nil"/>
              <w:tr2bl w:val="nil"/>
            </w:tcBorders>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83" w:hRule="atLeast"/>
          <w:jc w:val="center"/>
        </w:trPr>
        <w:tc>
          <w:tcPr>
            <w:tcW w:w="1315" w:type="dxa"/>
            <w:vMerge w:val="continue"/>
            <w:tcBorders>
              <w:tl2br w:val="nil"/>
              <w:tr2bl w:val="nil"/>
            </w:tcBorders>
            <w:vAlign w:val="center"/>
          </w:tcPr>
          <w:p>
            <w:pPr>
              <w:widowControl/>
              <w:jc w:val="center"/>
              <w:rPr>
                <w:rFonts w:ascii="宋体" w:hAnsi="宋体"/>
                <w:kern w:val="0"/>
              </w:rPr>
            </w:pPr>
          </w:p>
        </w:tc>
        <w:tc>
          <w:tcPr>
            <w:tcW w:w="2061" w:type="dxa"/>
            <w:tcBorders>
              <w:tl2br w:val="nil"/>
              <w:tr2bl w:val="nil"/>
            </w:tcBorders>
            <w:vAlign w:val="center"/>
          </w:tcPr>
          <w:p>
            <w:pPr>
              <w:jc w:val="center"/>
              <w:rPr>
                <w:rFonts w:ascii="宋体" w:hAnsi="宋体"/>
                <w:kern w:val="0"/>
              </w:rPr>
            </w:pPr>
            <w:r>
              <w:rPr>
                <w:rFonts w:ascii="宋体" w:hAnsi="宋体"/>
                <w:kern w:val="0"/>
              </w:rPr>
              <w:t>服务方案</w:t>
            </w:r>
          </w:p>
        </w:tc>
        <w:tc>
          <w:tcPr>
            <w:tcW w:w="1199" w:type="dxa"/>
            <w:tcBorders>
              <w:tl2br w:val="nil"/>
              <w:tr2bl w:val="nil"/>
            </w:tcBorders>
            <w:vAlign w:val="center"/>
          </w:tcPr>
          <w:p>
            <w:pPr>
              <w:widowControl/>
              <w:jc w:val="center"/>
              <w:rPr>
                <w:rFonts w:ascii="宋体" w:hAnsi="宋体"/>
                <w:kern w:val="0"/>
              </w:rPr>
            </w:pPr>
            <w:r>
              <w:rPr>
                <w:rFonts w:hint="eastAsia" w:ascii="宋体" w:hAnsi="宋体"/>
                <w:kern w:val="0"/>
              </w:rPr>
              <w:t>20</w:t>
            </w:r>
          </w:p>
        </w:tc>
        <w:tc>
          <w:tcPr>
            <w:tcW w:w="9007" w:type="dxa"/>
            <w:tcBorders>
              <w:tl2br w:val="nil"/>
              <w:tr2bl w:val="nil"/>
            </w:tcBorders>
            <w:vAlign w:val="center"/>
          </w:tcPr>
          <w:p>
            <w:pPr>
              <w:widowControl/>
              <w:jc w:val="left"/>
              <w:rPr>
                <w:rFonts w:ascii="宋体" w:hAnsi="宋体"/>
                <w:kern w:val="0"/>
              </w:rPr>
            </w:pPr>
            <w:r>
              <w:rPr>
                <w:rFonts w:ascii="宋体" w:hAnsi="宋体"/>
                <w:kern w:val="0"/>
              </w:rPr>
              <w:t>根据供应商的服务方案，包括策划设计、流程节点、实施计划等是否完善周到、可行，是否符合采购文件需求等进行综合比较。优2</w:t>
            </w:r>
            <w:r>
              <w:rPr>
                <w:rFonts w:hint="eastAsia" w:ascii="宋体" w:hAnsi="宋体"/>
                <w:kern w:val="0"/>
              </w:rPr>
              <w:t>0</w:t>
            </w:r>
            <w:r>
              <w:rPr>
                <w:rFonts w:ascii="宋体" w:hAnsi="宋体"/>
                <w:kern w:val="0"/>
              </w:rPr>
              <w:t>分，良</w:t>
            </w:r>
            <w:r>
              <w:rPr>
                <w:rFonts w:hint="eastAsia" w:ascii="宋体" w:hAnsi="宋体"/>
                <w:kern w:val="0"/>
              </w:rPr>
              <w:t>15</w:t>
            </w:r>
            <w:r>
              <w:rPr>
                <w:rFonts w:ascii="宋体" w:hAnsi="宋体"/>
                <w:kern w:val="0"/>
              </w:rPr>
              <w:t>分，一般</w:t>
            </w:r>
            <w:r>
              <w:rPr>
                <w:rFonts w:hint="eastAsia" w:ascii="宋体" w:hAnsi="宋体"/>
                <w:kern w:val="0"/>
              </w:rPr>
              <w:t>12</w:t>
            </w:r>
            <w:r>
              <w:rPr>
                <w:rFonts w:ascii="宋体" w:hAnsi="宋体"/>
                <w:kern w:val="0"/>
              </w:rPr>
              <w:t>分。</w:t>
            </w:r>
          </w:p>
        </w:tc>
        <w:tc>
          <w:tcPr>
            <w:tcW w:w="1326" w:type="dxa"/>
            <w:tcBorders>
              <w:tl2br w:val="nil"/>
              <w:tr2bl w:val="nil"/>
            </w:tcBorders>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315" w:type="dxa"/>
            <w:vMerge w:val="restart"/>
            <w:tcBorders>
              <w:tl2br w:val="nil"/>
              <w:tr2bl w:val="nil"/>
            </w:tcBorders>
            <w:vAlign w:val="center"/>
          </w:tcPr>
          <w:p>
            <w:pPr>
              <w:widowControl/>
              <w:jc w:val="center"/>
              <w:rPr>
                <w:rFonts w:ascii="宋体" w:hAnsi="宋体"/>
                <w:kern w:val="0"/>
              </w:rPr>
            </w:pPr>
            <w:r>
              <w:rPr>
                <w:rFonts w:ascii="宋体" w:hAnsi="宋体"/>
                <w:kern w:val="0"/>
              </w:rPr>
              <w:t>商务部分</w:t>
            </w:r>
          </w:p>
          <w:p>
            <w:pPr>
              <w:widowControl/>
              <w:jc w:val="center"/>
              <w:rPr>
                <w:rFonts w:ascii="宋体" w:hAnsi="宋体"/>
                <w:kern w:val="0"/>
              </w:rPr>
            </w:pPr>
            <w:r>
              <w:rPr>
                <w:rFonts w:ascii="宋体" w:hAnsi="宋体"/>
                <w:kern w:val="0"/>
              </w:rPr>
              <w:t>（权重40%）</w:t>
            </w:r>
          </w:p>
        </w:tc>
        <w:tc>
          <w:tcPr>
            <w:tcW w:w="2061" w:type="dxa"/>
            <w:tcBorders>
              <w:tl2br w:val="nil"/>
              <w:tr2bl w:val="nil"/>
            </w:tcBorders>
            <w:vAlign w:val="center"/>
          </w:tcPr>
          <w:p>
            <w:pPr>
              <w:jc w:val="center"/>
              <w:rPr>
                <w:rFonts w:ascii="宋体" w:hAnsi="宋体"/>
                <w:kern w:val="0"/>
              </w:rPr>
            </w:pPr>
            <w:r>
              <w:rPr>
                <w:rFonts w:ascii="宋体" w:hAnsi="宋体"/>
                <w:kern w:val="0"/>
              </w:rPr>
              <w:t>标书质量</w:t>
            </w:r>
          </w:p>
        </w:tc>
        <w:tc>
          <w:tcPr>
            <w:tcW w:w="1199" w:type="dxa"/>
            <w:tcBorders>
              <w:tl2br w:val="nil"/>
              <w:tr2bl w:val="nil"/>
            </w:tcBorders>
            <w:vAlign w:val="center"/>
          </w:tcPr>
          <w:p>
            <w:pPr>
              <w:widowControl/>
              <w:jc w:val="center"/>
              <w:rPr>
                <w:rFonts w:ascii="宋体" w:hAnsi="宋体"/>
                <w:kern w:val="0"/>
              </w:rPr>
            </w:pPr>
            <w:r>
              <w:rPr>
                <w:rFonts w:hint="eastAsia" w:ascii="宋体" w:hAnsi="宋体"/>
                <w:kern w:val="0"/>
              </w:rPr>
              <w:t>5</w:t>
            </w:r>
          </w:p>
        </w:tc>
        <w:tc>
          <w:tcPr>
            <w:tcW w:w="9007" w:type="dxa"/>
            <w:tcBorders>
              <w:tl2br w:val="nil"/>
              <w:tr2bl w:val="nil"/>
            </w:tcBorders>
            <w:vAlign w:val="center"/>
          </w:tcPr>
          <w:p>
            <w:pPr>
              <w:widowControl/>
              <w:jc w:val="left"/>
              <w:rPr>
                <w:rFonts w:ascii="宋体" w:hAnsi="宋体"/>
                <w:kern w:val="0"/>
              </w:rPr>
            </w:pPr>
            <w:r>
              <w:rPr>
                <w:rFonts w:ascii="宋体" w:hAnsi="宋体"/>
                <w:kern w:val="0"/>
              </w:rPr>
              <w:t>根据投标文件的印刷装订质量，内容一致完整性，是否有目录，佐证材料是否有效充分等综合评定。优</w:t>
            </w:r>
            <w:r>
              <w:rPr>
                <w:rFonts w:hint="eastAsia" w:ascii="宋体" w:hAnsi="宋体"/>
                <w:kern w:val="0"/>
              </w:rPr>
              <w:t>5</w:t>
            </w:r>
            <w:r>
              <w:rPr>
                <w:rFonts w:ascii="宋体" w:hAnsi="宋体"/>
                <w:kern w:val="0"/>
              </w:rPr>
              <w:t>分，良</w:t>
            </w:r>
            <w:r>
              <w:rPr>
                <w:rFonts w:hint="eastAsia" w:ascii="宋体" w:hAnsi="宋体"/>
                <w:kern w:val="0"/>
              </w:rPr>
              <w:t>3</w:t>
            </w:r>
            <w:r>
              <w:rPr>
                <w:rFonts w:ascii="宋体" w:hAnsi="宋体"/>
                <w:kern w:val="0"/>
              </w:rPr>
              <w:t>分，一般1分。</w:t>
            </w:r>
          </w:p>
        </w:tc>
        <w:tc>
          <w:tcPr>
            <w:tcW w:w="1326" w:type="dxa"/>
            <w:tcBorders>
              <w:tl2br w:val="nil"/>
              <w:tr2bl w:val="nil"/>
            </w:tcBorders>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9" w:hRule="atLeast"/>
          <w:jc w:val="center"/>
        </w:trPr>
        <w:tc>
          <w:tcPr>
            <w:tcW w:w="1315" w:type="dxa"/>
            <w:vMerge w:val="continue"/>
            <w:tcBorders>
              <w:tl2br w:val="nil"/>
              <w:tr2bl w:val="nil"/>
            </w:tcBorders>
            <w:vAlign w:val="center"/>
          </w:tcPr>
          <w:p>
            <w:pPr>
              <w:widowControl/>
              <w:jc w:val="center"/>
              <w:rPr>
                <w:rFonts w:ascii="宋体" w:hAnsi="宋体"/>
                <w:kern w:val="0"/>
              </w:rPr>
            </w:pPr>
          </w:p>
        </w:tc>
        <w:tc>
          <w:tcPr>
            <w:tcW w:w="2061" w:type="dxa"/>
            <w:tcBorders>
              <w:tl2br w:val="nil"/>
              <w:tr2bl w:val="nil"/>
            </w:tcBorders>
            <w:vAlign w:val="center"/>
          </w:tcPr>
          <w:p>
            <w:pPr>
              <w:jc w:val="center"/>
              <w:rPr>
                <w:rFonts w:ascii="宋体" w:hAnsi="宋体"/>
                <w:kern w:val="0"/>
              </w:rPr>
            </w:pPr>
            <w:r>
              <w:rPr>
                <w:rFonts w:ascii="宋体" w:hAnsi="宋体"/>
                <w:kern w:val="0"/>
              </w:rPr>
              <w:t>供应商综合实力</w:t>
            </w:r>
          </w:p>
        </w:tc>
        <w:tc>
          <w:tcPr>
            <w:tcW w:w="1199" w:type="dxa"/>
            <w:tcBorders>
              <w:tl2br w:val="nil"/>
              <w:tr2bl w:val="nil"/>
            </w:tcBorders>
            <w:vAlign w:val="center"/>
          </w:tcPr>
          <w:p>
            <w:pPr>
              <w:widowControl/>
              <w:jc w:val="center"/>
              <w:rPr>
                <w:rFonts w:ascii="宋体" w:hAnsi="宋体"/>
                <w:kern w:val="0"/>
              </w:rPr>
            </w:pPr>
            <w:r>
              <w:rPr>
                <w:rFonts w:hint="eastAsia" w:ascii="宋体" w:hAnsi="宋体"/>
                <w:kern w:val="0"/>
              </w:rPr>
              <w:t>10</w:t>
            </w:r>
          </w:p>
        </w:tc>
        <w:tc>
          <w:tcPr>
            <w:tcW w:w="9007" w:type="dxa"/>
            <w:tcBorders>
              <w:tl2br w:val="nil"/>
              <w:tr2bl w:val="nil"/>
            </w:tcBorders>
            <w:vAlign w:val="center"/>
          </w:tcPr>
          <w:p>
            <w:pPr>
              <w:widowControl/>
              <w:jc w:val="left"/>
              <w:rPr>
                <w:rFonts w:ascii="宋体" w:hAnsi="宋体"/>
                <w:kern w:val="0"/>
              </w:rPr>
            </w:pPr>
            <w:r>
              <w:rPr>
                <w:rFonts w:ascii="宋体" w:hAnsi="宋体"/>
                <w:kern w:val="0"/>
              </w:rPr>
              <w:t>根据供应商的公司简介，完成本项目优势，</w:t>
            </w:r>
            <w:r>
              <w:rPr>
                <w:rFonts w:hint="eastAsia" w:ascii="宋体" w:hAnsi="宋体"/>
                <w:kern w:val="0"/>
              </w:rPr>
              <w:t>2</w:t>
            </w:r>
            <w:r>
              <w:rPr>
                <w:rFonts w:ascii="宋体" w:hAnsi="宋体"/>
                <w:kern w:val="0"/>
              </w:rPr>
              <w:t>021</w:t>
            </w:r>
            <w:r>
              <w:rPr>
                <w:rFonts w:hint="eastAsia" w:ascii="宋体" w:hAnsi="宋体"/>
                <w:kern w:val="0"/>
              </w:rPr>
              <w:t>年或2</w:t>
            </w:r>
            <w:r>
              <w:rPr>
                <w:rFonts w:ascii="宋体" w:hAnsi="宋体"/>
                <w:kern w:val="0"/>
              </w:rPr>
              <w:t>022</w:t>
            </w:r>
            <w:r>
              <w:rPr>
                <w:rFonts w:hint="eastAsia" w:ascii="宋体" w:hAnsi="宋体"/>
                <w:kern w:val="0"/>
              </w:rPr>
              <w:t>年</w:t>
            </w:r>
            <w:r>
              <w:rPr>
                <w:rFonts w:ascii="宋体" w:hAnsi="宋体"/>
                <w:kern w:val="0"/>
              </w:rPr>
              <w:t>财务报表</w:t>
            </w:r>
            <w:r>
              <w:rPr>
                <w:rFonts w:hint="eastAsia" w:ascii="宋体" w:hAnsi="宋体"/>
                <w:kern w:val="0"/>
              </w:rPr>
              <w:t>、有依法缴纳的税收和社会保障资金的良好记录</w:t>
            </w:r>
            <w:r>
              <w:rPr>
                <w:rFonts w:ascii="宋体" w:hAnsi="宋体"/>
                <w:kern w:val="0"/>
              </w:rPr>
              <w:t>等综合比较，优</w:t>
            </w:r>
            <w:r>
              <w:rPr>
                <w:rFonts w:hint="eastAsia" w:ascii="宋体" w:hAnsi="宋体"/>
                <w:kern w:val="0"/>
              </w:rPr>
              <w:t>10</w:t>
            </w:r>
            <w:r>
              <w:rPr>
                <w:rFonts w:ascii="宋体" w:hAnsi="宋体"/>
                <w:kern w:val="0"/>
              </w:rPr>
              <w:t>分，良</w:t>
            </w:r>
            <w:r>
              <w:rPr>
                <w:rFonts w:hint="eastAsia" w:ascii="宋体" w:hAnsi="宋体"/>
                <w:kern w:val="0"/>
              </w:rPr>
              <w:t>7</w:t>
            </w:r>
            <w:r>
              <w:rPr>
                <w:rFonts w:ascii="宋体" w:hAnsi="宋体"/>
                <w:kern w:val="0"/>
              </w:rPr>
              <w:t>分，一般</w:t>
            </w:r>
            <w:r>
              <w:rPr>
                <w:rFonts w:hint="eastAsia" w:ascii="宋体" w:hAnsi="宋体"/>
                <w:kern w:val="0"/>
              </w:rPr>
              <w:t>5</w:t>
            </w:r>
            <w:r>
              <w:rPr>
                <w:rFonts w:ascii="宋体" w:hAnsi="宋体"/>
                <w:kern w:val="0"/>
              </w:rPr>
              <w:t>分。</w:t>
            </w:r>
          </w:p>
          <w:p>
            <w:pPr>
              <w:widowControl/>
              <w:jc w:val="left"/>
              <w:rPr>
                <w:rFonts w:ascii="宋体" w:hAnsi="宋体"/>
                <w:kern w:val="0"/>
              </w:rPr>
            </w:pPr>
            <w:r>
              <w:rPr>
                <w:rFonts w:hint="eastAsia" w:ascii="宋体" w:hAnsi="宋体"/>
                <w:kern w:val="0"/>
              </w:rPr>
              <w:t>需提供财务报表复印件、投标截止日前6个月内任意1个月依法缴纳税收和社会保障资金的相关材料，不提供不得分。</w:t>
            </w:r>
          </w:p>
        </w:tc>
        <w:tc>
          <w:tcPr>
            <w:tcW w:w="1326" w:type="dxa"/>
            <w:tcBorders>
              <w:tl2br w:val="nil"/>
              <w:tr2bl w:val="nil"/>
            </w:tcBorders>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18" w:hRule="atLeast"/>
          <w:jc w:val="center"/>
        </w:trPr>
        <w:tc>
          <w:tcPr>
            <w:tcW w:w="1315" w:type="dxa"/>
            <w:vMerge w:val="continue"/>
            <w:tcBorders>
              <w:tl2br w:val="nil"/>
              <w:tr2bl w:val="nil"/>
            </w:tcBorders>
            <w:vAlign w:val="center"/>
          </w:tcPr>
          <w:p>
            <w:pPr>
              <w:widowControl/>
              <w:jc w:val="center"/>
              <w:rPr>
                <w:rFonts w:ascii="宋体" w:hAnsi="宋体"/>
                <w:kern w:val="0"/>
              </w:rPr>
            </w:pPr>
          </w:p>
        </w:tc>
        <w:tc>
          <w:tcPr>
            <w:tcW w:w="2061" w:type="dxa"/>
            <w:tcBorders>
              <w:tl2br w:val="nil"/>
              <w:tr2bl w:val="nil"/>
            </w:tcBorders>
            <w:vAlign w:val="center"/>
          </w:tcPr>
          <w:p>
            <w:pPr>
              <w:jc w:val="center"/>
              <w:rPr>
                <w:rFonts w:ascii="宋体" w:hAnsi="宋体"/>
                <w:kern w:val="0"/>
              </w:rPr>
            </w:pPr>
            <w:r>
              <w:rPr>
                <w:rFonts w:ascii="宋体" w:hAnsi="宋体"/>
                <w:kern w:val="0"/>
              </w:rPr>
              <w:t>同类业绩</w:t>
            </w:r>
          </w:p>
        </w:tc>
        <w:tc>
          <w:tcPr>
            <w:tcW w:w="1199" w:type="dxa"/>
            <w:tcBorders>
              <w:tl2br w:val="nil"/>
              <w:tr2bl w:val="nil"/>
            </w:tcBorders>
            <w:vAlign w:val="center"/>
          </w:tcPr>
          <w:p>
            <w:pPr>
              <w:widowControl/>
              <w:jc w:val="center"/>
              <w:rPr>
                <w:rFonts w:ascii="宋体" w:hAnsi="宋体"/>
                <w:kern w:val="0"/>
              </w:rPr>
            </w:pPr>
            <w:r>
              <w:rPr>
                <w:rFonts w:hint="eastAsia" w:ascii="宋体" w:hAnsi="宋体"/>
                <w:kern w:val="0"/>
              </w:rPr>
              <w:t>15</w:t>
            </w:r>
          </w:p>
        </w:tc>
        <w:tc>
          <w:tcPr>
            <w:tcW w:w="9007" w:type="dxa"/>
            <w:tcBorders>
              <w:tl2br w:val="nil"/>
              <w:tr2bl w:val="nil"/>
            </w:tcBorders>
            <w:vAlign w:val="center"/>
          </w:tcPr>
          <w:p>
            <w:pPr>
              <w:jc w:val="left"/>
              <w:rPr>
                <w:rFonts w:hint="eastAsia" w:ascii="宋体" w:hAnsi="宋体"/>
                <w:kern w:val="0"/>
              </w:rPr>
            </w:pPr>
            <w:r>
              <w:rPr>
                <w:rFonts w:ascii="宋体" w:hAnsi="宋体"/>
                <w:kern w:val="0"/>
              </w:rPr>
              <w:t>根据供应商近三年内同类项目的业绩经验、合作成效进行综合比较打分。</w:t>
            </w:r>
            <w:r>
              <w:rPr>
                <w:rFonts w:hint="eastAsia" w:ascii="宋体" w:hAnsi="宋体"/>
                <w:kern w:val="0"/>
              </w:rPr>
              <w:t>提供一个同类业绩项目得3分，最高得15分。</w:t>
            </w:r>
          </w:p>
          <w:p>
            <w:pPr>
              <w:widowControl/>
              <w:jc w:val="left"/>
              <w:rPr>
                <w:rFonts w:ascii="宋体" w:hAnsi="宋体"/>
                <w:kern w:val="0"/>
              </w:rPr>
            </w:pPr>
            <w:r>
              <w:rPr>
                <w:rFonts w:ascii="宋体" w:hAnsi="宋体"/>
                <w:kern w:val="0"/>
              </w:rPr>
              <w:t>须提供业绩列表及合同或中标通知书或成交通知书等复印件，不提供不得分。</w:t>
            </w:r>
          </w:p>
        </w:tc>
        <w:tc>
          <w:tcPr>
            <w:tcW w:w="1326" w:type="dxa"/>
            <w:tcBorders>
              <w:tl2br w:val="nil"/>
              <w:tr2bl w:val="nil"/>
            </w:tcBorders>
            <w:vAlign w:val="center"/>
          </w:tcPr>
          <w:p>
            <w:pPr>
              <w:jc w:val="center"/>
              <w:rPr>
                <w:rFonts w:ascii="宋体" w:hAnsi="宋体"/>
                <w:kern w:val="0"/>
              </w:rPr>
            </w:pPr>
          </w:p>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315" w:type="dxa"/>
            <w:vMerge w:val="continue"/>
            <w:tcBorders>
              <w:tl2br w:val="nil"/>
              <w:tr2bl w:val="nil"/>
            </w:tcBorders>
            <w:vAlign w:val="center"/>
          </w:tcPr>
          <w:p>
            <w:pPr>
              <w:widowControl/>
              <w:jc w:val="center"/>
              <w:rPr>
                <w:rFonts w:ascii="宋体" w:hAnsi="宋体"/>
                <w:kern w:val="0"/>
              </w:rPr>
            </w:pPr>
          </w:p>
        </w:tc>
        <w:tc>
          <w:tcPr>
            <w:tcW w:w="2061" w:type="dxa"/>
            <w:tcBorders>
              <w:tl2br w:val="nil"/>
              <w:tr2bl w:val="nil"/>
            </w:tcBorders>
            <w:vAlign w:val="center"/>
          </w:tcPr>
          <w:p>
            <w:pPr>
              <w:jc w:val="center"/>
              <w:rPr>
                <w:rFonts w:ascii="宋体" w:hAnsi="宋体"/>
                <w:kern w:val="0"/>
              </w:rPr>
            </w:pPr>
            <w:r>
              <w:rPr>
                <w:rFonts w:ascii="宋体" w:hAnsi="宋体"/>
                <w:kern w:val="0"/>
              </w:rPr>
              <w:t>服务承诺</w:t>
            </w:r>
          </w:p>
        </w:tc>
        <w:tc>
          <w:tcPr>
            <w:tcW w:w="1199" w:type="dxa"/>
            <w:tcBorders>
              <w:tl2br w:val="nil"/>
              <w:tr2bl w:val="nil"/>
            </w:tcBorders>
            <w:vAlign w:val="center"/>
          </w:tcPr>
          <w:p>
            <w:pPr>
              <w:widowControl/>
              <w:jc w:val="center"/>
              <w:rPr>
                <w:rFonts w:ascii="宋体" w:hAnsi="宋体"/>
                <w:kern w:val="0"/>
              </w:rPr>
            </w:pPr>
            <w:r>
              <w:rPr>
                <w:rFonts w:ascii="宋体" w:hAnsi="宋体"/>
                <w:kern w:val="0"/>
              </w:rPr>
              <w:t>10</w:t>
            </w:r>
          </w:p>
        </w:tc>
        <w:tc>
          <w:tcPr>
            <w:tcW w:w="9007" w:type="dxa"/>
            <w:tcBorders>
              <w:tl2br w:val="nil"/>
              <w:tr2bl w:val="nil"/>
            </w:tcBorders>
            <w:vAlign w:val="center"/>
          </w:tcPr>
          <w:p>
            <w:pPr>
              <w:widowControl/>
              <w:jc w:val="left"/>
              <w:rPr>
                <w:rFonts w:ascii="宋体" w:hAnsi="宋体"/>
                <w:kern w:val="0"/>
              </w:rPr>
            </w:pPr>
            <w:r>
              <w:rPr>
                <w:rFonts w:ascii="宋体" w:hAnsi="宋体"/>
                <w:kern w:val="0"/>
              </w:rPr>
              <w:t>根据供应商对本项目的服务承诺，保证措施等进行综合比较。优10分，良7分，一般4分。</w:t>
            </w:r>
          </w:p>
        </w:tc>
        <w:tc>
          <w:tcPr>
            <w:tcW w:w="1326" w:type="dxa"/>
            <w:tcBorders>
              <w:tl2br w:val="nil"/>
              <w:tr2bl w:val="nil"/>
            </w:tcBorders>
            <w:vAlign w:val="center"/>
          </w:tcPr>
          <w:p>
            <w:pPr>
              <w:jc w:val="center"/>
              <w:rPr>
                <w:rFonts w:ascii="宋体" w:hAnsi="宋体"/>
                <w:kern w:val="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 w:hRule="atLeast"/>
          <w:jc w:val="center"/>
        </w:trPr>
        <w:tc>
          <w:tcPr>
            <w:tcW w:w="13582" w:type="dxa"/>
            <w:gridSpan w:val="4"/>
            <w:tcBorders>
              <w:tl2br w:val="nil"/>
              <w:tr2bl w:val="nil"/>
            </w:tcBorders>
            <w:vAlign w:val="center"/>
          </w:tcPr>
          <w:p>
            <w:pPr>
              <w:widowControl/>
              <w:jc w:val="center"/>
              <w:rPr>
                <w:rFonts w:ascii="宋体" w:hAnsi="宋体"/>
                <w:color w:val="000000"/>
                <w:kern w:val="0"/>
              </w:rPr>
            </w:pPr>
            <w:r>
              <w:rPr>
                <w:rFonts w:ascii="宋体" w:hAnsi="宋体"/>
                <w:color w:val="000000"/>
                <w:kern w:val="0"/>
              </w:rPr>
              <w:t>合  计</w:t>
            </w:r>
          </w:p>
        </w:tc>
        <w:tc>
          <w:tcPr>
            <w:tcW w:w="1326" w:type="dxa"/>
            <w:tcBorders>
              <w:tl2br w:val="nil"/>
              <w:tr2bl w:val="nil"/>
            </w:tcBorders>
            <w:vAlign w:val="center"/>
          </w:tcPr>
          <w:p>
            <w:pPr>
              <w:jc w:val="center"/>
              <w:rPr>
                <w:rFonts w:ascii="宋体" w:hAnsi="宋体"/>
                <w:kern w:val="0"/>
              </w:rPr>
            </w:pPr>
          </w:p>
          <w:p>
            <w:pPr>
              <w:rPr>
                <w:rFonts w:ascii="宋体" w:hAnsi="宋体"/>
                <w:kern w:val="0"/>
              </w:rPr>
            </w:pPr>
          </w:p>
        </w:tc>
      </w:tr>
    </w:tbl>
    <w:p>
      <w:pPr>
        <w:ind w:firstLine="210" w:firstLineChars="100"/>
      </w:pPr>
    </w:p>
    <w:p>
      <w:pPr>
        <w:ind w:firstLine="210" w:firstLineChars="100"/>
      </w:pPr>
      <w:r>
        <w:rPr>
          <w:rFonts w:hint="eastAsia"/>
        </w:rPr>
        <w:t>评审人员签名：</w:t>
      </w:r>
    </w:p>
    <w:sectPr>
      <w:pgSz w:w="16838" w:h="11906" w:orient="landscape"/>
      <w:pgMar w:top="520" w:right="720" w:bottom="246"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1A"/>
    <w:rsid w:val="0012541A"/>
    <w:rsid w:val="001671A4"/>
    <w:rsid w:val="001D3E64"/>
    <w:rsid w:val="003613C6"/>
    <w:rsid w:val="00362962"/>
    <w:rsid w:val="00662526"/>
    <w:rsid w:val="00A55009"/>
    <w:rsid w:val="00C25023"/>
    <w:rsid w:val="FA7FB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140</Words>
  <Characters>799</Characters>
  <Lines>6</Lines>
  <Paragraphs>1</Paragraphs>
  <TotalTime>8</TotalTime>
  <ScaleCrop>false</ScaleCrop>
  <LinksUpToDate>false</LinksUpToDate>
  <CharactersWithSpaces>938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2022-11-15T11:51:00Z</dcterms:created>
  <dc:creator>Chinese User</dc:creator>
  <cp:lastModifiedBy>采联-605</cp:lastModifiedBy>
  <dcterms:modified xsi:type="dcterms:W3CDTF">2023-04-21T16:48:20Z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