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bookmarkStart w:id="0" w:name="_GoBack"/>
      <w:bookmarkEnd w:id="0"/>
      <w:r>
        <w:rPr>
          <w:rFonts w:hint="eastAsia" w:ascii="宋体" w:hAnsi="宋体" w:eastAsia="宋体" w:cs="宋体"/>
          <w:b/>
          <w:color w:val="000000" w:themeColor="text1"/>
          <w:sz w:val="44"/>
          <w:szCs w:val="44"/>
          <w:shd w:val="clear" w:color="auto" w:fill="FFFFFF"/>
          <w14:textFill>
            <w14:solidFill>
              <w14:schemeClr w14:val="tx1"/>
            </w14:solidFill>
          </w14:textFill>
        </w:rPr>
        <w:t>2023年广告监测合同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w:t>
      </w:r>
      <w:ins w:id="2" w:author="张升锦" w:date="2023-02-21T09:19:00Z">
        <w:r>
          <w:rPr>
            <w:rFonts w:hint="eastAsia" w:ascii="仿宋" w:hAnsi="仿宋" w:eastAsia="仿宋" w:cs="仿宋"/>
            <w:sz w:val="28"/>
            <w:szCs w:val="28"/>
          </w:rPr>
          <w:t>“江门市市场监督管理局</w:t>
        </w:r>
      </w:ins>
      <w:r>
        <w:rPr>
          <w:rFonts w:hint="eastAsia" w:ascii="仿宋" w:hAnsi="仿宋" w:eastAsia="仿宋" w:cs="仿宋"/>
          <w:sz w:val="28"/>
          <w:szCs w:val="28"/>
        </w:rPr>
        <w:t>2023年广告监测项目</w:t>
      </w:r>
      <w:ins w:id="3" w:author="张升锦" w:date="2023-02-21T09:19:00Z">
        <w:r>
          <w:rPr>
            <w:rFonts w:hint="eastAsia" w:ascii="仿宋" w:hAnsi="仿宋" w:eastAsia="仿宋" w:cs="仿宋"/>
            <w:sz w:val="28"/>
            <w:szCs w:val="28"/>
          </w:rPr>
          <w:t>”</w:t>
        </w:r>
      </w:ins>
      <w:r>
        <w:rPr>
          <w:rFonts w:hint="eastAsia" w:ascii="仿宋" w:hAnsi="仿宋" w:eastAsia="仿宋" w:cs="仿宋"/>
          <w:sz w:val="28"/>
          <w:szCs w:val="28"/>
        </w:rPr>
        <w:t>（项目编号：XXXXXXXXX）（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甲方委托乙方就2023年广告监测</w:t>
      </w:r>
      <w:r>
        <w:rPr>
          <w:rFonts w:ascii="仿宋" w:hAnsi="仿宋" w:eastAsia="仿宋" w:cs="仿宋"/>
          <w:sz w:val="28"/>
          <w:szCs w:val="28"/>
        </w:rPr>
        <w:t>项目</w:t>
      </w:r>
      <w:r>
        <w:rPr>
          <w:rFonts w:hint="eastAsia" w:ascii="仿宋" w:hAnsi="仿宋" w:eastAsia="仿宋" w:cs="仿宋"/>
          <w:sz w:val="28"/>
          <w:szCs w:val="28"/>
        </w:rPr>
        <w:t>提供技术服务工作，按甲方如下要求及标准，在约定期限内，向甲方提供服务，并提交相关工作成果：</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（一）监测服务</w:t>
      </w:r>
    </w:p>
    <w:p>
      <w:pPr>
        <w:widowControl/>
        <w:spacing w:line="480" w:lineRule="exact"/>
        <w:ind w:firstLine="618" w:firstLineChars="221"/>
        <w:rPr>
          <w:ins w:id="4" w:author="张升锦" w:date="2023-02-21T09:21:00Z"/>
          <w:rFonts w:ascii="仿宋" w:hAnsi="仿宋" w:eastAsia="仿宋" w:cs="仿宋"/>
          <w:sz w:val="28"/>
          <w:szCs w:val="28"/>
        </w:rPr>
      </w:pPr>
      <w:r>
        <w:rPr>
          <w:rFonts w:hint="eastAsia" w:ascii="仿宋" w:hAnsi="仿宋" w:eastAsia="仿宋" w:cs="仿宋"/>
          <w:sz w:val="28"/>
          <w:szCs w:val="28"/>
        </w:rPr>
        <w:t>（1）互联网媒体广告监测服务。互联网媒体广告监测范围主要涵盖注册地在江门市的30个互联网媒体，对监测范围内的互联网媒体进行轮循抽查监测。内容说明：</w:t>
      </w:r>
    </w:p>
    <w:p>
      <w:pPr>
        <w:widowControl/>
        <w:spacing w:line="480" w:lineRule="exact"/>
        <w:ind w:firstLine="618" w:firstLineChars="221"/>
        <w:rPr>
          <w:ins w:id="5" w:author="张升锦" w:date="2023-02-21T09:21:00Z"/>
          <w:rFonts w:ascii="仿宋" w:hAnsi="仿宋" w:eastAsia="仿宋" w:cs="仿宋"/>
          <w:sz w:val="28"/>
          <w:szCs w:val="28"/>
        </w:rPr>
      </w:pPr>
      <w:r>
        <w:rPr>
          <w:rFonts w:hint="eastAsia" w:ascii="仿宋" w:hAnsi="仿宋" w:eastAsia="仿宋" w:cs="仿宋"/>
          <w:sz w:val="28"/>
          <w:szCs w:val="28"/>
        </w:rPr>
        <w:t>①每季度为一个周期,更新一次互联网媒体监测目录;</w:t>
      </w:r>
    </w:p>
    <w:p>
      <w:pPr>
        <w:widowControl/>
        <w:spacing w:line="480" w:lineRule="exact"/>
        <w:ind w:firstLine="618" w:firstLineChars="221"/>
        <w:rPr>
          <w:ins w:id="6" w:author="张升锦" w:date="2023-02-21T09:21:00Z"/>
          <w:rFonts w:ascii="仿宋" w:hAnsi="仿宋" w:eastAsia="仿宋" w:cs="仿宋"/>
          <w:sz w:val="28"/>
          <w:szCs w:val="28"/>
        </w:rPr>
      </w:pPr>
      <w:r>
        <w:rPr>
          <w:rFonts w:hint="eastAsia" w:ascii="仿宋" w:hAnsi="仿宋" w:eastAsia="仿宋" w:cs="仿宋"/>
          <w:sz w:val="28"/>
          <w:szCs w:val="28"/>
        </w:rPr>
        <w:t>②每自然日抽查监测时间为24小时,抽查监测的每1个自然日应是被抽查监测媒体的1个完整播出日；</w:t>
      </w:r>
    </w:p>
    <w:p>
      <w:pPr>
        <w:widowControl/>
        <w:spacing w:line="480" w:lineRule="exact"/>
        <w:ind w:firstLine="618" w:firstLineChars="221"/>
        <w:rPr>
          <w:ins w:id="7" w:author="张升锦" w:date="2023-02-21T09:21:00Z"/>
          <w:rFonts w:ascii="仿宋" w:hAnsi="仿宋" w:eastAsia="仿宋" w:cs="仿宋"/>
          <w:sz w:val="28"/>
          <w:szCs w:val="28"/>
        </w:rPr>
      </w:pPr>
      <w:r>
        <w:rPr>
          <w:rFonts w:hint="eastAsia" w:ascii="仿宋" w:hAnsi="仿宋" w:eastAsia="仿宋" w:cs="仿宋"/>
          <w:sz w:val="28"/>
          <w:szCs w:val="28"/>
        </w:rPr>
        <w:t>③为</w:t>
      </w:r>
      <w:ins w:id="8" w:author="张升锦" w:date="2023-02-21T09:22:00Z">
        <w:r>
          <w:rPr>
            <w:rFonts w:hint="eastAsia" w:ascii="仿宋" w:hAnsi="仿宋" w:eastAsia="仿宋" w:cs="仿宋"/>
            <w:sz w:val="28"/>
            <w:szCs w:val="28"/>
          </w:rPr>
          <w:t>甲方</w:t>
        </w:r>
      </w:ins>
      <w:r>
        <w:rPr>
          <w:rFonts w:hint="eastAsia" w:ascii="仿宋" w:hAnsi="仿宋" w:eastAsia="仿宋" w:cs="仿宋"/>
          <w:sz w:val="28"/>
          <w:szCs w:val="28"/>
        </w:rPr>
        <w:t>提供日常监测、专项监测等服务，建立广告监测数据库，广告监测数据包含涉嫌违法广告线索及其图片，具体包括涉嫌违法广告入口页地址、落地页地址、入口页截图（包含供应商名称、媒体名称、采集日期等详细信息）、落地页截图、违法摘要等详细广告监测数据项，并以代码的方式标注违反法律条款，提供电子证据固定服务；</w:t>
      </w:r>
    </w:p>
    <w:p>
      <w:pPr>
        <w:widowControl/>
        <w:spacing w:line="480" w:lineRule="exact"/>
        <w:ind w:firstLine="618" w:firstLineChars="221"/>
        <w:rPr>
          <w:ins w:id="9" w:author="张升锦" w:date="2023-02-21T09:21:00Z"/>
          <w:rFonts w:ascii="仿宋" w:hAnsi="仿宋" w:eastAsia="仿宋" w:cs="仿宋"/>
          <w:sz w:val="28"/>
          <w:szCs w:val="28"/>
        </w:rPr>
      </w:pPr>
      <w:r>
        <w:rPr>
          <w:rFonts w:hint="eastAsia" w:ascii="仿宋" w:hAnsi="仿宋" w:eastAsia="仿宋" w:cs="仿宋"/>
          <w:sz w:val="28"/>
          <w:szCs w:val="28"/>
        </w:rPr>
        <w:t>④通过“广告监测平台”向甲方提供江门市互联网媒体广告数据,包含涉嫌违法广告线索及其图片,音、视频证据,具体包括涉嫌违法广告入口页地址、落地页地址、入口页截图(包含供应商名称、媒体名称、采集日期等详细信息)、落地页截图、违法摘要等详细广告监测数据项,并以代码的方式标注违反法律条款；</w:t>
      </w:r>
    </w:p>
    <w:p>
      <w:pPr>
        <w:widowControl/>
        <w:spacing w:line="480" w:lineRule="exact"/>
        <w:ind w:firstLine="618" w:firstLineChars="221"/>
        <w:rPr>
          <w:ins w:id="10" w:author="张升锦" w:date="2023-02-21T09:21:00Z"/>
          <w:rFonts w:ascii="仿宋" w:hAnsi="仿宋" w:eastAsia="仿宋" w:cs="仿宋"/>
          <w:sz w:val="28"/>
          <w:szCs w:val="28"/>
        </w:rPr>
      </w:pPr>
      <w:r>
        <w:rPr>
          <w:rFonts w:hint="eastAsia" w:ascii="仿宋" w:hAnsi="仿宋" w:eastAsia="仿宋" w:cs="仿宋"/>
          <w:sz w:val="28"/>
          <w:szCs w:val="28"/>
        </w:rPr>
        <w:t>⑤通过“广告监测平台”每月5日前提供上月的广告监测数据,法定节假日顺延至下一个工作日；</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⑥按照</w:t>
      </w:r>
      <w:ins w:id="11" w:author="张升锦" w:date="2023-02-21T09:22:00Z">
        <w:r>
          <w:rPr>
            <w:rFonts w:hint="eastAsia" w:ascii="仿宋" w:hAnsi="仿宋" w:eastAsia="仿宋" w:cs="仿宋"/>
            <w:sz w:val="28"/>
            <w:szCs w:val="28"/>
          </w:rPr>
          <w:t>甲方</w:t>
        </w:r>
      </w:ins>
      <w:r>
        <w:rPr>
          <w:rFonts w:hint="eastAsia" w:ascii="仿宋" w:hAnsi="仿宋" w:eastAsia="仿宋" w:cs="仿宋"/>
          <w:sz w:val="28"/>
          <w:szCs w:val="28"/>
        </w:rPr>
        <w:t>要求提供上个月广告监测报告。提供的监测报告信息应包括:发布媒体、发布日期、广告名称、广告内容类别、发布时间(版面)、违法行为表现等内容。</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2）户外媒体广告监测服务。户外媒体广告监测范围主要包括户外媒体广告监测范围主要包括江门市市区商业区、主干道、LED、楼宇广告、灯箱、公交站牌、汽车站、火车站、高铁站等重点区域的户外广告进行抽查监测。户外媒体广告监测形式包含图片、音视频,内容包含广告名称、媒体名称、拍摄地理位置及违法代码等多条数据项,经过严格的广告审核后上传至广告监测平台。依赖大数据分析技术,并结合人工审核的方式对违法广告进行判定,建立完整的广告监测数据库,记录所有广告的发布情况,并对所有广告提取标准化样本,对所有涉嫌违法广告进行判别、留存资料,每年抽查不少于两次，全年监测数据量不少于1400条。根据</w:t>
      </w:r>
      <w:ins w:id="12" w:author="张升锦" w:date="2023-02-21T09:22:00Z">
        <w:r>
          <w:rPr>
            <w:rFonts w:hint="eastAsia" w:ascii="仿宋" w:hAnsi="仿宋" w:eastAsia="仿宋" w:cs="仿宋"/>
            <w:sz w:val="28"/>
            <w:szCs w:val="28"/>
          </w:rPr>
          <w:t>甲方</w:t>
        </w:r>
      </w:ins>
      <w:r>
        <w:rPr>
          <w:rFonts w:hint="eastAsia" w:ascii="仿宋" w:hAnsi="仿宋" w:eastAsia="仿宋" w:cs="仿宋"/>
          <w:sz w:val="28"/>
          <w:szCs w:val="28"/>
        </w:rPr>
        <w:t>的需要提交监测结果、监测素材、监测报告。</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（3）数据存储服务。存储用于广告监测的互联网、户外广告原始素材，互联网、户外广告监测数据、监测报告、涉嫌违法案件线索证据等。原始素材保留一年,监测数据留存1年以上,涉嫌违法证据永久留存,</w:t>
      </w:r>
      <w:ins w:id="13" w:author="张升锦" w:date="2023-02-21T09:22:00Z">
        <w:r>
          <w:rPr>
            <w:rFonts w:hint="eastAsia" w:ascii="仿宋" w:hAnsi="仿宋" w:eastAsia="仿宋" w:cs="仿宋"/>
            <w:sz w:val="28"/>
            <w:szCs w:val="28"/>
          </w:rPr>
          <w:t>甲方</w:t>
        </w:r>
      </w:ins>
      <w:r>
        <w:rPr>
          <w:rFonts w:hint="eastAsia" w:ascii="仿宋" w:hAnsi="仿宋" w:eastAsia="仿宋" w:cs="仿宋"/>
          <w:sz w:val="28"/>
          <w:szCs w:val="28"/>
        </w:rPr>
        <w:t>可根据需求随时查阅存储期限内的数据，数据存储时间可根据</w:t>
      </w:r>
      <w:ins w:id="14" w:author="张升锦" w:date="2023-02-21T09:22:00Z">
        <w:r>
          <w:rPr>
            <w:rFonts w:hint="eastAsia" w:ascii="仿宋" w:hAnsi="仿宋" w:eastAsia="仿宋" w:cs="仿宋"/>
            <w:sz w:val="28"/>
            <w:szCs w:val="28"/>
          </w:rPr>
          <w:t>甲方</w:t>
        </w:r>
      </w:ins>
      <w:r>
        <w:rPr>
          <w:rFonts w:hint="eastAsia" w:ascii="仿宋" w:hAnsi="仿宋" w:eastAsia="仿宋" w:cs="仿宋"/>
          <w:sz w:val="28"/>
          <w:szCs w:val="28"/>
        </w:rPr>
        <w:t>需求进行调整。</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4）广告监测平台运行维护服务。提供互联网、户外媒体监管、监测平台的运行维护服务。提供7*24小时“广告监测平台”技术咨询、广告监测服务咨询及后台维护服务，包括但不限于系统升级、系统维护、系统培训等。售后服务支持热线电话、QQ、微信、钉钉、远程桌面、现场服务等多种方式。</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（二）出具监测报告</w:t>
      </w:r>
    </w:p>
    <w:p>
      <w:pPr>
        <w:widowControl/>
        <w:spacing w:line="480" w:lineRule="exact"/>
        <w:ind w:firstLine="618" w:firstLineChars="221"/>
        <w:rPr>
          <w:rFonts w:ascii="仿宋" w:hAnsi="仿宋" w:eastAsia="仿宋" w:cs="仿宋"/>
          <w:sz w:val="28"/>
          <w:szCs w:val="28"/>
        </w:rPr>
      </w:pPr>
      <w:ins w:id="15" w:author="张升锦" w:date="2023-02-21T09:53:00Z">
        <w:r>
          <w:rPr>
            <w:rFonts w:hint="eastAsia" w:ascii="仿宋" w:hAnsi="仿宋" w:eastAsia="仿宋" w:cs="仿宋"/>
            <w:sz w:val="28"/>
            <w:szCs w:val="28"/>
          </w:rPr>
          <w:t>乙方</w:t>
        </w:r>
      </w:ins>
      <w:r>
        <w:rPr>
          <w:rFonts w:hint="eastAsia" w:ascii="仿宋" w:hAnsi="仿宋" w:eastAsia="仿宋" w:cs="仿宋"/>
          <w:sz w:val="28"/>
          <w:szCs w:val="28"/>
        </w:rPr>
        <w:t>应于监测次月5个工作日前，向</w:t>
      </w:r>
      <w:ins w:id="16" w:author="张升锦" w:date="2023-02-21T09:23:00Z">
        <w:r>
          <w:rPr>
            <w:rFonts w:hint="eastAsia" w:ascii="仿宋" w:hAnsi="仿宋" w:eastAsia="仿宋" w:cs="仿宋"/>
            <w:sz w:val="28"/>
            <w:szCs w:val="28"/>
          </w:rPr>
          <w:t>甲方</w:t>
        </w:r>
      </w:ins>
      <w:r>
        <w:rPr>
          <w:rFonts w:hint="eastAsia" w:ascii="仿宋" w:hAnsi="仿宋" w:eastAsia="仿宋" w:cs="仿宋"/>
          <w:sz w:val="28"/>
          <w:szCs w:val="28"/>
        </w:rPr>
        <w:t>提供上月广告监测报表，并对监测报表数据的真实性、准确性负责；于监测次月7个工作日前，按</w:t>
      </w:r>
      <w:ins w:id="17" w:author="张升锦" w:date="2023-02-21T09:23:00Z">
        <w:r>
          <w:rPr>
            <w:rFonts w:hint="eastAsia" w:ascii="仿宋" w:hAnsi="仿宋" w:eastAsia="仿宋" w:cs="仿宋"/>
            <w:sz w:val="28"/>
            <w:szCs w:val="28"/>
          </w:rPr>
          <w:t>甲方</w:t>
        </w:r>
      </w:ins>
      <w:r>
        <w:rPr>
          <w:rFonts w:hint="eastAsia" w:ascii="仿宋" w:hAnsi="仿宋" w:eastAsia="仿宋" w:cs="仿宋"/>
          <w:sz w:val="28"/>
          <w:szCs w:val="28"/>
        </w:rPr>
        <w:t>要求提供上个月广告监测报告。提供的监测报告信息应包括：发布媒体、发布日期、广告名称、广告内容类别、发布时间、时长（规格）、违法行为表现等内容。</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根据广告监管工作需要，</w:t>
      </w:r>
      <w:ins w:id="18" w:author="张升锦" w:date="2023-02-21T09:23:00Z">
        <w:r>
          <w:rPr>
            <w:rFonts w:hint="eastAsia" w:ascii="仿宋" w:hAnsi="仿宋" w:eastAsia="仿宋" w:cs="仿宋"/>
            <w:sz w:val="28"/>
            <w:szCs w:val="28"/>
          </w:rPr>
          <w:t>甲方</w:t>
        </w:r>
      </w:ins>
      <w:r>
        <w:rPr>
          <w:rFonts w:hint="eastAsia" w:ascii="仿宋" w:hAnsi="仿宋" w:eastAsia="仿宋" w:cs="仿宋"/>
          <w:sz w:val="28"/>
          <w:szCs w:val="28"/>
        </w:rPr>
        <w:t>临时交办的互联网广告监测任务，</w:t>
      </w:r>
      <w:ins w:id="19" w:author="张升锦" w:date="2023-02-21T09:53:00Z">
        <w:r>
          <w:rPr>
            <w:rFonts w:hint="eastAsia" w:ascii="仿宋" w:hAnsi="仿宋" w:eastAsia="仿宋" w:cs="仿宋"/>
            <w:sz w:val="28"/>
            <w:szCs w:val="28"/>
          </w:rPr>
          <w:t>乙方</w:t>
        </w:r>
      </w:ins>
      <w:r>
        <w:rPr>
          <w:rFonts w:hint="eastAsia" w:ascii="仿宋" w:hAnsi="仿宋" w:eastAsia="仿宋" w:cs="仿宋"/>
          <w:sz w:val="28"/>
          <w:szCs w:val="28"/>
        </w:rPr>
        <w:t>于监测任务完毕后48小时内提供监测报告，如遇节假日顺延。</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（三）提供广告监测平台</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通过对互联网、户外广告监测数据的统计，提供广告业务数据平台。广告监测平台至少包含广告监测统计分析、涉嫌违法广告查询、查办处理、重点案件线索、监测情况通报功能。</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（1）广告监测统计分析功能</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支持查看监测到的涉嫌违法广告线索及排名。排名查询支持按照涉嫌违法广告发布媒体类型、广告类别、违法率、违法条次及综合得分等多种组合条件查询，数据展示以柱状图、饼状图和表格的方式组合展示。支持各种排名方式数据导出，导出格式包含txt和excel格式，支持按地域排名一键生成监测报告，报告模板可根据</w:t>
      </w:r>
      <w:ins w:id="20" w:author="张升锦" w:date="2023-02-21T09:23:00Z">
        <w:r>
          <w:rPr>
            <w:rFonts w:hint="eastAsia" w:ascii="仿宋" w:hAnsi="仿宋" w:eastAsia="仿宋" w:cs="仿宋"/>
            <w:sz w:val="28"/>
            <w:szCs w:val="28"/>
          </w:rPr>
          <w:t>甲方</w:t>
        </w:r>
      </w:ins>
      <w:r>
        <w:rPr>
          <w:rFonts w:hint="eastAsia" w:ascii="仿宋" w:hAnsi="仿宋" w:eastAsia="仿宋" w:cs="仿宋"/>
          <w:sz w:val="28"/>
          <w:szCs w:val="28"/>
        </w:rPr>
        <w:t>需要调整。</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户外违法案件线索列表包含的数据项应包含广告类别、广告名称、总条次、发布时间段、发布地点、是否查看、涉嫌违法原因；支持违法证据的在线播放和下载；支持查看违法案件线索的处理结果及处理证据。针对两品一械类违法广告，应包含广告基本信息（产品名称、核实产品名称、标示产品批号、核实产品批号、标识广告批号、核实广告批号、标示生产企业、核实生产企业、企业所在辖区、经营企业等），广告违规代码等。</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互联网网站监测数据应包含监测内容、监测的站点名称、互联网广告的入口页、落地页地址及相关截图、监测站点的ICP备案信息及数据采集日期，监测到的违规数据项包含广告版本信息（广告名称、版本、是否包含公众人物等）。</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为确保互联网电子证据的司法效力，互联网广告监测平台对涉嫌违法广告线索进行存证、取证，必要时可出具司法鉴定报告；对涉嫌违法证据提供由具有司法效力的《电子数据固证文书》。</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（2）涉嫌违法广告查询</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涉嫌违法广告查询支持自定义组合查询及按广告名称查询，检索查询广告监测数据，可针对查询出的数据进行明细信息查看，支持案件线索的在线查看和下载。</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（3）支持执法人员通过监测平台查办处理线索</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支持执法人员通过监测平台查看本级涉嫌违法广告线索详情，并进行违法处理，处理方式支持停播、立案调查、处罚等多种处理方式；支持查看已处理违法案件线索情况，并对处理有误的案件线索，支持撤销处理。</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（4）重点案件线索</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将广告监测与执法有效衔接，提高涉嫌违法线索处置效率，按照统一登记、限时初核、有序流转、跟踪督办、及时反馈、集中归档的要求，实现各类涉嫌违法广告线索登记、审核、流转、督办、反馈、统计汇总等处置流程的信息化管理，有效提高广告监管效能。</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（5）监测情况通报</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支持将监测情况以电子文件附件的形式上传到系统中，并通报至指定各县（市、区）市场监督管理局。</w:t>
      </w: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（四）服务要求</w:t>
      </w:r>
    </w:p>
    <w:p>
      <w:pPr>
        <w:spacing w:line="480" w:lineRule="exact"/>
        <w:ind w:firstLine="560" w:firstLineChars="200"/>
        <w:rPr>
          <w:ins w:id="21" w:author="张升锦" w:date="2023-02-21T09:47:00Z"/>
          <w:rFonts w:ascii="仿宋" w:hAnsi="仿宋" w:eastAsia="仿宋" w:cs="仿宋"/>
          <w:sz w:val="28"/>
          <w:szCs w:val="28"/>
        </w:rPr>
      </w:pPr>
      <w:ins w:id="22" w:author="张升锦" w:date="2023-02-21T09:46:00Z">
        <w:r>
          <w:rPr>
            <w:rFonts w:hint="eastAsia" w:ascii="仿宋" w:hAnsi="仿宋" w:eastAsia="仿宋" w:cs="仿宋"/>
            <w:sz w:val="28"/>
            <w:szCs w:val="28"/>
          </w:rPr>
          <w:t>（1）</w:t>
        </w:r>
      </w:ins>
      <w:r>
        <w:rPr>
          <w:rFonts w:hint="eastAsia" w:ascii="仿宋" w:hAnsi="仿宋" w:eastAsia="仿宋" w:cs="仿宋"/>
          <w:sz w:val="28"/>
          <w:szCs w:val="28"/>
        </w:rPr>
        <w:t>广告监测数据归甲方所有；</w:t>
      </w:r>
      <w:ins w:id="23" w:author="张升锦" w:date="2023-02-21T09:52:00Z">
        <w:r>
          <w:rPr>
            <w:rFonts w:hint="eastAsia" w:ascii="仿宋" w:hAnsi="仿宋" w:eastAsia="仿宋" w:cs="仿宋"/>
            <w:sz w:val="28"/>
            <w:szCs w:val="28"/>
          </w:rPr>
          <w:t>乙方</w:t>
        </w:r>
      </w:ins>
      <w:r>
        <w:rPr>
          <w:rFonts w:hint="eastAsia" w:ascii="仿宋" w:hAnsi="仿宋" w:eastAsia="仿宋" w:cs="仿宋"/>
          <w:sz w:val="28"/>
          <w:szCs w:val="28"/>
        </w:rPr>
        <w:t>应独立监测，对监测结果保密，随时接受甲方的复核审查。</w:t>
      </w:r>
    </w:p>
    <w:p>
      <w:pPr>
        <w:spacing w:line="480" w:lineRule="exact"/>
        <w:ind w:firstLine="560" w:firstLineChars="200"/>
        <w:rPr>
          <w:ins w:id="24" w:author="张升锦" w:date="2023-02-21T09:47:00Z"/>
          <w:rFonts w:ascii="仿宋" w:hAnsi="仿宋" w:eastAsia="仿宋" w:cs="仿宋"/>
          <w:sz w:val="28"/>
          <w:szCs w:val="28"/>
        </w:rPr>
      </w:pPr>
      <w:ins w:id="25" w:author="张升锦" w:date="2023-02-21T09:47:00Z">
        <w:r>
          <w:rPr>
            <w:rFonts w:hint="eastAsia" w:ascii="仿宋" w:hAnsi="仿宋" w:eastAsia="仿宋" w:cs="仿宋"/>
            <w:sz w:val="28"/>
            <w:szCs w:val="28"/>
          </w:rPr>
          <w:t>（2）项目负责人及项目成员</w:t>
        </w:r>
      </w:ins>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1217"/>
        <w:gridCol w:w="1217"/>
        <w:gridCol w:w="1477"/>
        <w:gridCol w:w="959"/>
        <w:gridCol w:w="1218"/>
        <w:tblGridChange w:id="26">
          <w:tblGrid>
            <w:gridCol w:w="1217"/>
            <w:gridCol w:w="1217"/>
            <w:gridCol w:w="1217"/>
            <w:gridCol w:w="1217"/>
            <w:gridCol w:w="1218"/>
            <w:gridCol w:w="259"/>
            <w:gridCol w:w="959"/>
            <w:gridCol w:w="1218"/>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 w:author="张升锦" w:date="2023-02-21T09:47:00Z"/>
        </w:trPr>
        <w:tc>
          <w:tcPr>
            <w:tcW w:w="1217" w:type="dxa"/>
          </w:tcPr>
          <w:p>
            <w:pPr>
              <w:spacing w:line="480" w:lineRule="exact"/>
              <w:jc w:val="center"/>
              <w:rPr>
                <w:ins w:id="28" w:author="张升锦" w:date="2023-02-21T09:47:00Z"/>
                <w:rFonts w:ascii="仿宋" w:hAnsi="仿宋" w:eastAsia="仿宋" w:cs="仿宋"/>
                <w:sz w:val="24"/>
                <w:szCs w:val="28"/>
              </w:rPr>
            </w:pPr>
            <w:ins w:id="29" w:author="张升锦" w:date="2023-02-21T09:47:00Z">
              <w:r>
                <w:rPr>
                  <w:rFonts w:hint="eastAsia" w:ascii="仿宋" w:hAnsi="仿宋" w:eastAsia="仿宋" w:cs="仿宋"/>
                  <w:sz w:val="24"/>
                  <w:szCs w:val="28"/>
                </w:rPr>
                <w:t>项目团队</w:t>
              </w:r>
            </w:ins>
          </w:p>
        </w:tc>
        <w:tc>
          <w:tcPr>
            <w:tcW w:w="1217" w:type="dxa"/>
          </w:tcPr>
          <w:p>
            <w:pPr>
              <w:spacing w:line="480" w:lineRule="exact"/>
              <w:jc w:val="center"/>
              <w:rPr>
                <w:ins w:id="30" w:author="张升锦" w:date="2023-02-21T09:47:00Z"/>
                <w:rFonts w:ascii="仿宋" w:hAnsi="仿宋" w:eastAsia="仿宋" w:cs="仿宋"/>
                <w:sz w:val="24"/>
                <w:szCs w:val="28"/>
              </w:rPr>
            </w:pPr>
            <w:ins w:id="31" w:author="张升锦" w:date="2023-02-21T09:47:00Z">
              <w:r>
                <w:rPr>
                  <w:rFonts w:hint="eastAsia" w:ascii="仿宋" w:hAnsi="仿宋" w:eastAsia="仿宋" w:cs="仿宋"/>
                  <w:sz w:val="24"/>
                  <w:szCs w:val="28"/>
                </w:rPr>
                <w:t>姓名</w:t>
              </w:r>
            </w:ins>
          </w:p>
        </w:tc>
        <w:tc>
          <w:tcPr>
            <w:tcW w:w="1217" w:type="dxa"/>
          </w:tcPr>
          <w:p>
            <w:pPr>
              <w:spacing w:line="480" w:lineRule="exact"/>
              <w:jc w:val="center"/>
              <w:rPr>
                <w:ins w:id="32" w:author="张升锦" w:date="2023-02-21T09:47:00Z"/>
                <w:rFonts w:ascii="仿宋" w:hAnsi="仿宋" w:eastAsia="仿宋" w:cs="仿宋"/>
                <w:sz w:val="24"/>
                <w:szCs w:val="28"/>
              </w:rPr>
            </w:pPr>
            <w:ins w:id="33" w:author="张升锦" w:date="2023-02-21T09:48:00Z">
              <w:r>
                <w:rPr>
                  <w:rFonts w:hint="eastAsia" w:ascii="仿宋" w:hAnsi="仿宋" w:eastAsia="仿宋" w:cs="仿宋"/>
                  <w:sz w:val="24"/>
                  <w:szCs w:val="28"/>
                </w:rPr>
                <w:t>性别</w:t>
              </w:r>
            </w:ins>
          </w:p>
        </w:tc>
        <w:tc>
          <w:tcPr>
            <w:tcW w:w="1217" w:type="dxa"/>
          </w:tcPr>
          <w:p>
            <w:pPr>
              <w:spacing w:line="480" w:lineRule="exact"/>
              <w:jc w:val="center"/>
              <w:rPr>
                <w:ins w:id="34" w:author="张升锦" w:date="2023-02-21T09:47:00Z"/>
                <w:rFonts w:ascii="仿宋" w:hAnsi="仿宋" w:eastAsia="仿宋" w:cs="仿宋"/>
                <w:sz w:val="24"/>
                <w:szCs w:val="28"/>
              </w:rPr>
            </w:pPr>
            <w:ins w:id="35" w:author="张升锦" w:date="2023-02-21T09:48:00Z">
              <w:r>
                <w:rPr>
                  <w:rFonts w:hint="eastAsia" w:ascii="仿宋" w:hAnsi="仿宋" w:eastAsia="仿宋" w:cs="仿宋"/>
                  <w:sz w:val="24"/>
                  <w:szCs w:val="28"/>
                </w:rPr>
                <w:t>年龄</w:t>
              </w:r>
            </w:ins>
          </w:p>
        </w:tc>
        <w:tc>
          <w:tcPr>
            <w:tcW w:w="1477" w:type="dxa"/>
          </w:tcPr>
          <w:p>
            <w:pPr>
              <w:spacing w:line="480" w:lineRule="exact"/>
              <w:jc w:val="center"/>
              <w:rPr>
                <w:ins w:id="36" w:author="张升锦" w:date="2023-02-21T09:47:00Z"/>
                <w:rFonts w:ascii="仿宋" w:hAnsi="仿宋" w:eastAsia="仿宋" w:cs="仿宋"/>
                <w:sz w:val="24"/>
                <w:szCs w:val="28"/>
              </w:rPr>
            </w:pPr>
            <w:ins w:id="37" w:author="张升锦" w:date="2023-02-21T09:48:00Z">
              <w:r>
                <w:rPr>
                  <w:rFonts w:hint="eastAsia" w:ascii="仿宋" w:hAnsi="仿宋" w:eastAsia="仿宋" w:cs="仿宋"/>
                  <w:sz w:val="24"/>
                  <w:szCs w:val="28"/>
                </w:rPr>
                <w:t>单位及职务</w:t>
              </w:r>
            </w:ins>
          </w:p>
        </w:tc>
        <w:tc>
          <w:tcPr>
            <w:tcW w:w="959" w:type="dxa"/>
          </w:tcPr>
          <w:p>
            <w:pPr>
              <w:spacing w:line="480" w:lineRule="exact"/>
              <w:jc w:val="center"/>
              <w:rPr>
                <w:ins w:id="38" w:author="张升锦" w:date="2023-02-21T09:47:00Z"/>
                <w:rFonts w:ascii="仿宋" w:hAnsi="仿宋" w:eastAsia="仿宋" w:cs="仿宋"/>
                <w:sz w:val="24"/>
                <w:szCs w:val="28"/>
              </w:rPr>
            </w:pPr>
            <w:ins w:id="39" w:author="张升锦" w:date="2023-02-21T09:48:00Z">
              <w:r>
                <w:rPr>
                  <w:rFonts w:hint="eastAsia" w:ascii="仿宋" w:hAnsi="仿宋" w:eastAsia="仿宋" w:cs="仿宋"/>
                  <w:sz w:val="24"/>
                  <w:szCs w:val="28"/>
                </w:rPr>
                <w:t>学历及专业</w:t>
              </w:r>
            </w:ins>
          </w:p>
        </w:tc>
        <w:tc>
          <w:tcPr>
            <w:tcW w:w="1218" w:type="dxa"/>
          </w:tcPr>
          <w:p>
            <w:pPr>
              <w:spacing w:line="480" w:lineRule="exact"/>
              <w:jc w:val="center"/>
              <w:rPr>
                <w:ins w:id="40" w:author="张升锦" w:date="2023-02-21T09:47:00Z"/>
                <w:rFonts w:ascii="仿宋" w:hAnsi="仿宋" w:eastAsia="仿宋" w:cs="仿宋"/>
                <w:sz w:val="24"/>
                <w:szCs w:val="28"/>
              </w:rPr>
            </w:pPr>
            <w:ins w:id="41" w:author="张升锦" w:date="2023-02-21T09:48:00Z">
              <w:r>
                <w:rPr>
                  <w:rFonts w:hint="eastAsia" w:ascii="仿宋" w:hAnsi="仿宋" w:eastAsia="仿宋" w:cs="仿宋"/>
                  <w:sz w:val="24"/>
                  <w:szCs w:val="28"/>
                </w:rPr>
                <w:t>本项目任务分工</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 w:author="张升锦" w:date="2023-02-21T09:47:00Z"/>
        </w:trPr>
        <w:tc>
          <w:tcPr>
            <w:tcW w:w="1217" w:type="dxa"/>
          </w:tcPr>
          <w:p>
            <w:pPr>
              <w:spacing w:line="480" w:lineRule="exact"/>
              <w:jc w:val="center"/>
              <w:rPr>
                <w:ins w:id="43" w:author="张升锦" w:date="2023-02-21T09:47:00Z"/>
                <w:rFonts w:ascii="仿宋" w:hAnsi="仿宋" w:eastAsia="仿宋" w:cs="仿宋"/>
                <w:sz w:val="24"/>
                <w:szCs w:val="28"/>
              </w:rPr>
            </w:pPr>
            <w:ins w:id="44" w:author="张升锦" w:date="2023-02-21T09:48:00Z">
              <w:r>
                <w:rPr>
                  <w:rFonts w:hint="eastAsia" w:ascii="仿宋" w:hAnsi="仿宋" w:eastAsia="仿宋" w:cs="仿宋"/>
                  <w:sz w:val="24"/>
                  <w:szCs w:val="28"/>
                </w:rPr>
                <w:t>项目</w:t>
              </w:r>
            </w:ins>
            <w:ins w:id="45" w:author="张升锦" w:date="2023-02-21T09:49:00Z">
              <w:r>
                <w:rPr>
                  <w:rFonts w:ascii="仿宋" w:hAnsi="仿宋" w:eastAsia="仿宋" w:cs="仿宋"/>
                  <w:sz w:val="24"/>
                  <w:szCs w:val="28"/>
                </w:rPr>
                <w:br w:type="textWrapping"/>
              </w:r>
            </w:ins>
            <w:ins w:id="46" w:author="张升锦" w:date="2023-02-21T09:48:00Z">
              <w:r>
                <w:rPr>
                  <w:rFonts w:hint="eastAsia" w:ascii="仿宋" w:hAnsi="仿宋" w:eastAsia="仿宋" w:cs="仿宋"/>
                  <w:sz w:val="24"/>
                  <w:szCs w:val="28"/>
                </w:rPr>
                <w:t>负责人</w:t>
              </w:r>
            </w:ins>
          </w:p>
        </w:tc>
        <w:tc>
          <w:tcPr>
            <w:tcW w:w="1217" w:type="dxa"/>
          </w:tcPr>
          <w:p>
            <w:pPr>
              <w:spacing w:line="480" w:lineRule="exact"/>
              <w:jc w:val="center"/>
              <w:rPr>
                <w:ins w:id="47" w:author="张升锦" w:date="2023-02-21T09:47:00Z"/>
                <w:rFonts w:ascii="仿宋" w:hAnsi="仿宋" w:eastAsia="仿宋" w:cs="仿宋"/>
                <w:sz w:val="24"/>
                <w:szCs w:val="28"/>
              </w:rPr>
            </w:pPr>
          </w:p>
        </w:tc>
        <w:tc>
          <w:tcPr>
            <w:tcW w:w="1217" w:type="dxa"/>
          </w:tcPr>
          <w:p>
            <w:pPr>
              <w:spacing w:line="480" w:lineRule="exact"/>
              <w:jc w:val="center"/>
              <w:rPr>
                <w:ins w:id="48" w:author="张升锦" w:date="2023-02-21T09:47:00Z"/>
                <w:rFonts w:ascii="仿宋" w:hAnsi="仿宋" w:eastAsia="仿宋" w:cs="仿宋"/>
                <w:sz w:val="24"/>
                <w:szCs w:val="28"/>
              </w:rPr>
            </w:pPr>
          </w:p>
        </w:tc>
        <w:tc>
          <w:tcPr>
            <w:tcW w:w="1217" w:type="dxa"/>
          </w:tcPr>
          <w:p>
            <w:pPr>
              <w:spacing w:line="480" w:lineRule="exact"/>
              <w:jc w:val="center"/>
              <w:rPr>
                <w:ins w:id="49" w:author="张升锦" w:date="2023-02-21T09:47:00Z"/>
                <w:rFonts w:ascii="仿宋" w:hAnsi="仿宋" w:eastAsia="仿宋" w:cs="仿宋"/>
                <w:sz w:val="24"/>
                <w:szCs w:val="28"/>
              </w:rPr>
            </w:pPr>
          </w:p>
        </w:tc>
        <w:tc>
          <w:tcPr>
            <w:tcW w:w="1477" w:type="dxa"/>
          </w:tcPr>
          <w:p>
            <w:pPr>
              <w:spacing w:line="480" w:lineRule="exact"/>
              <w:jc w:val="center"/>
              <w:rPr>
                <w:ins w:id="50" w:author="张升锦" w:date="2023-02-21T09:47:00Z"/>
                <w:rFonts w:ascii="仿宋" w:hAnsi="仿宋" w:eastAsia="仿宋" w:cs="仿宋"/>
                <w:sz w:val="24"/>
                <w:szCs w:val="28"/>
              </w:rPr>
            </w:pPr>
          </w:p>
        </w:tc>
        <w:tc>
          <w:tcPr>
            <w:tcW w:w="959" w:type="dxa"/>
          </w:tcPr>
          <w:p>
            <w:pPr>
              <w:spacing w:line="480" w:lineRule="exact"/>
              <w:jc w:val="center"/>
              <w:rPr>
                <w:ins w:id="51" w:author="张升锦" w:date="2023-02-21T09:47:00Z"/>
                <w:rFonts w:ascii="仿宋" w:hAnsi="仿宋" w:eastAsia="仿宋" w:cs="仿宋"/>
                <w:sz w:val="24"/>
                <w:szCs w:val="28"/>
              </w:rPr>
            </w:pPr>
          </w:p>
        </w:tc>
        <w:tc>
          <w:tcPr>
            <w:tcW w:w="1218" w:type="dxa"/>
          </w:tcPr>
          <w:p>
            <w:pPr>
              <w:spacing w:line="480" w:lineRule="exact"/>
              <w:jc w:val="center"/>
              <w:rPr>
                <w:ins w:id="52" w:author="张升锦" w:date="2023-02-21T09:47:00Z"/>
                <w:rFonts w:ascii="仿宋" w:hAnsi="仿宋" w:eastAsia="仿宋" w:cs="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3" w:author="张升锦" w:date="2023-02-21T09:47:00Z"/>
        </w:trPr>
        <w:tc>
          <w:tcPr>
            <w:tcW w:w="1217" w:type="dxa"/>
            <w:vMerge w:val="restart"/>
            <w:vAlign w:val="center"/>
          </w:tcPr>
          <w:p>
            <w:pPr>
              <w:spacing w:line="480" w:lineRule="exact"/>
              <w:jc w:val="center"/>
              <w:rPr>
                <w:ins w:id="54" w:author="张升锦" w:date="2023-02-21T09:47:00Z"/>
                <w:rFonts w:ascii="仿宋" w:hAnsi="仿宋" w:eastAsia="仿宋" w:cs="仿宋"/>
                <w:sz w:val="24"/>
                <w:szCs w:val="28"/>
              </w:rPr>
            </w:pPr>
            <w:ins w:id="55" w:author="张升锦" w:date="2023-02-21T09:49:00Z">
              <w:r>
                <w:rPr>
                  <w:rFonts w:hint="eastAsia" w:ascii="仿宋" w:hAnsi="仿宋" w:eastAsia="仿宋" w:cs="仿宋"/>
                  <w:sz w:val="24"/>
                  <w:szCs w:val="28"/>
                </w:rPr>
                <w:t>项目成员</w:t>
              </w:r>
            </w:ins>
          </w:p>
        </w:tc>
        <w:tc>
          <w:tcPr>
            <w:tcW w:w="1217" w:type="dxa"/>
          </w:tcPr>
          <w:p>
            <w:pPr>
              <w:spacing w:line="480" w:lineRule="exact"/>
              <w:jc w:val="center"/>
              <w:rPr>
                <w:ins w:id="56" w:author="张升锦" w:date="2023-02-21T09:47:00Z"/>
                <w:rFonts w:ascii="仿宋" w:hAnsi="仿宋" w:eastAsia="仿宋" w:cs="仿宋"/>
                <w:sz w:val="24"/>
                <w:szCs w:val="28"/>
              </w:rPr>
            </w:pPr>
          </w:p>
        </w:tc>
        <w:tc>
          <w:tcPr>
            <w:tcW w:w="1217" w:type="dxa"/>
          </w:tcPr>
          <w:p>
            <w:pPr>
              <w:spacing w:line="480" w:lineRule="exact"/>
              <w:jc w:val="center"/>
              <w:rPr>
                <w:ins w:id="57" w:author="张升锦" w:date="2023-02-21T09:47:00Z"/>
                <w:rFonts w:ascii="仿宋" w:hAnsi="仿宋" w:eastAsia="仿宋" w:cs="仿宋"/>
                <w:sz w:val="24"/>
                <w:szCs w:val="28"/>
              </w:rPr>
            </w:pPr>
          </w:p>
        </w:tc>
        <w:tc>
          <w:tcPr>
            <w:tcW w:w="1217" w:type="dxa"/>
          </w:tcPr>
          <w:p>
            <w:pPr>
              <w:spacing w:line="480" w:lineRule="exact"/>
              <w:jc w:val="center"/>
              <w:rPr>
                <w:ins w:id="58" w:author="张升锦" w:date="2023-02-21T09:47:00Z"/>
                <w:rFonts w:ascii="仿宋" w:hAnsi="仿宋" w:eastAsia="仿宋" w:cs="仿宋"/>
                <w:sz w:val="24"/>
                <w:szCs w:val="28"/>
              </w:rPr>
            </w:pPr>
          </w:p>
        </w:tc>
        <w:tc>
          <w:tcPr>
            <w:tcW w:w="1477" w:type="dxa"/>
          </w:tcPr>
          <w:p>
            <w:pPr>
              <w:spacing w:line="480" w:lineRule="exact"/>
              <w:jc w:val="center"/>
              <w:rPr>
                <w:ins w:id="59" w:author="张升锦" w:date="2023-02-21T09:47:00Z"/>
                <w:rFonts w:ascii="仿宋" w:hAnsi="仿宋" w:eastAsia="仿宋" w:cs="仿宋"/>
                <w:sz w:val="24"/>
                <w:szCs w:val="28"/>
              </w:rPr>
            </w:pPr>
          </w:p>
        </w:tc>
        <w:tc>
          <w:tcPr>
            <w:tcW w:w="959" w:type="dxa"/>
          </w:tcPr>
          <w:p>
            <w:pPr>
              <w:spacing w:line="480" w:lineRule="exact"/>
              <w:jc w:val="center"/>
              <w:rPr>
                <w:ins w:id="60" w:author="张升锦" w:date="2023-02-21T09:47:00Z"/>
                <w:rFonts w:ascii="仿宋" w:hAnsi="仿宋" w:eastAsia="仿宋" w:cs="仿宋"/>
                <w:sz w:val="24"/>
                <w:szCs w:val="28"/>
              </w:rPr>
            </w:pPr>
          </w:p>
        </w:tc>
        <w:tc>
          <w:tcPr>
            <w:tcW w:w="1218" w:type="dxa"/>
          </w:tcPr>
          <w:p>
            <w:pPr>
              <w:spacing w:line="480" w:lineRule="exact"/>
              <w:jc w:val="center"/>
              <w:rPr>
                <w:ins w:id="61" w:author="张升锦" w:date="2023-02-21T09:47:00Z"/>
                <w:rFonts w:ascii="仿宋" w:hAnsi="仿宋" w:eastAsia="仿宋" w:cs="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62" w:author="张升锦" w:date="2023-02-21T09:47:00Z"/>
        </w:trPr>
        <w:tc>
          <w:tcPr>
            <w:tcW w:w="1217" w:type="dxa"/>
            <w:vMerge w:val="continue"/>
          </w:tcPr>
          <w:p>
            <w:pPr>
              <w:spacing w:line="480" w:lineRule="exact"/>
              <w:jc w:val="center"/>
              <w:rPr>
                <w:ins w:id="64" w:author="张升锦" w:date="2023-02-21T09:47:00Z"/>
                <w:rFonts w:ascii="仿宋" w:hAnsi="仿宋" w:eastAsia="仿宋" w:cs="仿宋"/>
                <w:sz w:val="24"/>
                <w:szCs w:val="28"/>
                <w:rPrChange w:id="65" w:author="张升锦" w:date="2023-02-21T09:48:00Z">
                  <w:rPr>
                    <w:ins w:id="66" w:author="张升锦" w:date="2023-02-21T09:47:00Z"/>
                    <w:rFonts w:ascii="仿宋" w:hAnsi="仿宋" w:eastAsia="仿宋" w:cs="仿宋"/>
                    <w:sz w:val="28"/>
                    <w:szCs w:val="28"/>
                  </w:rPr>
                </w:rPrChange>
              </w:rPr>
              <w:pPrChange w:id="63" w:author="张升锦" w:date="2023-02-21T09:48:00Z">
                <w:pPr>
                  <w:spacing w:line="480" w:lineRule="exact"/>
                </w:pPr>
              </w:pPrChange>
            </w:pPr>
          </w:p>
        </w:tc>
        <w:tc>
          <w:tcPr>
            <w:tcW w:w="1217" w:type="dxa"/>
          </w:tcPr>
          <w:p>
            <w:pPr>
              <w:spacing w:line="480" w:lineRule="exact"/>
              <w:jc w:val="center"/>
              <w:rPr>
                <w:ins w:id="68" w:author="张升锦" w:date="2023-02-21T09:47:00Z"/>
                <w:rFonts w:ascii="仿宋" w:hAnsi="仿宋" w:eastAsia="仿宋" w:cs="仿宋"/>
                <w:sz w:val="24"/>
                <w:szCs w:val="28"/>
                <w:rPrChange w:id="69" w:author="张升锦" w:date="2023-02-21T09:48:00Z">
                  <w:rPr>
                    <w:ins w:id="70" w:author="张升锦" w:date="2023-02-21T09:47:00Z"/>
                    <w:rFonts w:ascii="仿宋" w:hAnsi="仿宋" w:eastAsia="仿宋" w:cs="仿宋"/>
                    <w:sz w:val="28"/>
                    <w:szCs w:val="28"/>
                  </w:rPr>
                </w:rPrChange>
              </w:rPr>
              <w:pPrChange w:id="67" w:author="张升锦" w:date="2023-02-21T09:48:00Z">
                <w:pPr>
                  <w:spacing w:line="480" w:lineRule="exact"/>
                </w:pPr>
              </w:pPrChange>
            </w:pPr>
          </w:p>
        </w:tc>
        <w:tc>
          <w:tcPr>
            <w:tcW w:w="1217" w:type="dxa"/>
          </w:tcPr>
          <w:p>
            <w:pPr>
              <w:spacing w:line="480" w:lineRule="exact"/>
              <w:jc w:val="center"/>
              <w:rPr>
                <w:ins w:id="72" w:author="张升锦" w:date="2023-02-21T09:47:00Z"/>
                <w:rFonts w:ascii="仿宋" w:hAnsi="仿宋" w:eastAsia="仿宋" w:cs="仿宋"/>
                <w:sz w:val="24"/>
                <w:szCs w:val="28"/>
                <w:rPrChange w:id="73" w:author="张升锦" w:date="2023-02-21T09:48:00Z">
                  <w:rPr>
                    <w:ins w:id="74" w:author="张升锦" w:date="2023-02-21T09:47:00Z"/>
                    <w:rFonts w:ascii="仿宋" w:hAnsi="仿宋" w:eastAsia="仿宋" w:cs="仿宋"/>
                    <w:sz w:val="28"/>
                    <w:szCs w:val="28"/>
                  </w:rPr>
                </w:rPrChange>
              </w:rPr>
              <w:pPrChange w:id="71" w:author="张升锦" w:date="2023-02-21T09:48:00Z">
                <w:pPr>
                  <w:spacing w:line="480" w:lineRule="exact"/>
                </w:pPr>
              </w:pPrChange>
            </w:pPr>
          </w:p>
        </w:tc>
        <w:tc>
          <w:tcPr>
            <w:tcW w:w="1217" w:type="dxa"/>
          </w:tcPr>
          <w:p>
            <w:pPr>
              <w:spacing w:line="480" w:lineRule="exact"/>
              <w:jc w:val="center"/>
              <w:rPr>
                <w:ins w:id="76" w:author="张升锦" w:date="2023-02-21T09:47:00Z"/>
                <w:rFonts w:ascii="仿宋" w:hAnsi="仿宋" w:eastAsia="仿宋" w:cs="仿宋"/>
                <w:sz w:val="24"/>
                <w:szCs w:val="28"/>
                <w:rPrChange w:id="77" w:author="张升锦" w:date="2023-02-21T09:48:00Z">
                  <w:rPr>
                    <w:ins w:id="78" w:author="张升锦" w:date="2023-02-21T09:47:00Z"/>
                    <w:rFonts w:ascii="仿宋" w:hAnsi="仿宋" w:eastAsia="仿宋" w:cs="仿宋"/>
                    <w:sz w:val="28"/>
                    <w:szCs w:val="28"/>
                  </w:rPr>
                </w:rPrChange>
              </w:rPr>
              <w:pPrChange w:id="75" w:author="张升锦" w:date="2023-02-21T09:48:00Z">
                <w:pPr>
                  <w:spacing w:line="480" w:lineRule="exact"/>
                </w:pPr>
              </w:pPrChange>
            </w:pPr>
          </w:p>
        </w:tc>
        <w:tc>
          <w:tcPr>
            <w:tcW w:w="1477" w:type="dxa"/>
          </w:tcPr>
          <w:p>
            <w:pPr>
              <w:spacing w:line="480" w:lineRule="exact"/>
              <w:jc w:val="center"/>
              <w:rPr>
                <w:ins w:id="80" w:author="张升锦" w:date="2023-02-21T09:47:00Z"/>
                <w:rFonts w:ascii="仿宋" w:hAnsi="仿宋" w:eastAsia="仿宋" w:cs="仿宋"/>
                <w:sz w:val="24"/>
                <w:szCs w:val="28"/>
                <w:rPrChange w:id="81" w:author="张升锦" w:date="2023-02-21T09:48:00Z">
                  <w:rPr>
                    <w:ins w:id="82" w:author="张升锦" w:date="2023-02-21T09:47:00Z"/>
                    <w:rFonts w:ascii="仿宋" w:hAnsi="仿宋" w:eastAsia="仿宋" w:cs="仿宋"/>
                    <w:sz w:val="28"/>
                    <w:szCs w:val="28"/>
                  </w:rPr>
                </w:rPrChange>
              </w:rPr>
              <w:pPrChange w:id="79" w:author="张升锦" w:date="2023-02-21T09:48:00Z">
                <w:pPr>
                  <w:spacing w:line="480" w:lineRule="exact"/>
                </w:pPr>
              </w:pPrChange>
            </w:pPr>
          </w:p>
        </w:tc>
        <w:tc>
          <w:tcPr>
            <w:tcW w:w="959" w:type="dxa"/>
          </w:tcPr>
          <w:p>
            <w:pPr>
              <w:spacing w:line="480" w:lineRule="exact"/>
              <w:jc w:val="center"/>
              <w:rPr>
                <w:ins w:id="84" w:author="张升锦" w:date="2023-02-21T09:47:00Z"/>
                <w:rFonts w:ascii="仿宋" w:hAnsi="仿宋" w:eastAsia="仿宋" w:cs="仿宋"/>
                <w:sz w:val="24"/>
                <w:szCs w:val="28"/>
                <w:rPrChange w:id="85" w:author="张升锦" w:date="2023-02-21T09:48:00Z">
                  <w:rPr>
                    <w:ins w:id="86" w:author="张升锦" w:date="2023-02-21T09:47:00Z"/>
                    <w:rFonts w:ascii="仿宋" w:hAnsi="仿宋" w:eastAsia="仿宋" w:cs="仿宋"/>
                    <w:sz w:val="28"/>
                    <w:szCs w:val="28"/>
                  </w:rPr>
                </w:rPrChange>
              </w:rPr>
              <w:pPrChange w:id="83" w:author="张升锦" w:date="2023-02-21T09:48:00Z">
                <w:pPr>
                  <w:spacing w:line="480" w:lineRule="exact"/>
                </w:pPr>
              </w:pPrChange>
            </w:pPr>
          </w:p>
        </w:tc>
        <w:tc>
          <w:tcPr>
            <w:tcW w:w="1218" w:type="dxa"/>
          </w:tcPr>
          <w:p>
            <w:pPr>
              <w:spacing w:line="480" w:lineRule="exact"/>
              <w:jc w:val="center"/>
              <w:rPr>
                <w:ins w:id="88" w:author="张升锦" w:date="2023-02-21T09:47:00Z"/>
                <w:rFonts w:ascii="仿宋" w:hAnsi="仿宋" w:eastAsia="仿宋" w:cs="仿宋"/>
                <w:sz w:val="24"/>
                <w:szCs w:val="28"/>
                <w:rPrChange w:id="89" w:author="张升锦" w:date="2023-02-21T09:48:00Z">
                  <w:rPr>
                    <w:ins w:id="90" w:author="张升锦" w:date="2023-02-21T09:47:00Z"/>
                    <w:rFonts w:ascii="仿宋" w:hAnsi="仿宋" w:eastAsia="仿宋" w:cs="仿宋"/>
                    <w:sz w:val="28"/>
                    <w:szCs w:val="28"/>
                  </w:rPr>
                </w:rPrChange>
              </w:rPr>
              <w:pPrChange w:id="87" w:author="张升锦" w:date="2023-02-21T09:48:00Z">
                <w:pPr>
                  <w:spacing w:line="480" w:lineRule="exact"/>
                </w:pPr>
              </w:pPrChange>
            </w:pPr>
          </w:p>
        </w:tc>
      </w:tr>
    </w:tbl>
    <w:p>
      <w:pPr>
        <w:spacing w:line="480" w:lineRule="exact"/>
        <w:ind w:firstLine="560" w:firstLineChars="200"/>
        <w:rPr>
          <w:rFonts w:ascii="仿宋" w:hAnsi="仿宋" w:eastAsia="仿宋" w:cs="仿宋"/>
          <w:b/>
          <w:bCs/>
          <w:sz w:val="28"/>
          <w:szCs w:val="28"/>
        </w:rPr>
      </w:pPr>
      <w:ins w:id="91" w:author="张升锦" w:date="2023-02-21T09:51:00Z">
        <w:r>
          <w:rPr>
            <w:rFonts w:hint="eastAsia" w:ascii="仿宋" w:hAnsi="仿宋" w:eastAsia="仿宋" w:cs="仿宋"/>
            <w:sz w:val="28"/>
            <w:szCs w:val="28"/>
          </w:rPr>
          <w:t>上述项目人员经甲方审定后不得随意调换，如乙方需要更换应提供书面的申请给甲方</w:t>
        </w:r>
      </w:ins>
      <w:ins w:id="92" w:author="张升锦" w:date="2023-02-21T09:52:00Z">
        <w:r>
          <w:rPr>
            <w:rFonts w:hint="eastAsia" w:ascii="仿宋" w:hAnsi="仿宋" w:eastAsia="仿宋" w:cs="仿宋"/>
            <w:sz w:val="28"/>
            <w:szCs w:val="28"/>
          </w:rPr>
          <w:t>同意后方能更换。</w:t>
        </w:r>
      </w:ins>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adjustRightInd w:val="0"/>
        <w:spacing w:line="45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乙方向甲方提供服务的合同期限为一年</w:t>
      </w:r>
      <w:ins w:id="93" w:author="张升锦" w:date="2023-02-21T09:54:00Z">
        <w:r>
          <w:rPr>
            <w:rFonts w:hint="eastAsia" w:ascii="仿宋" w:hAnsi="仿宋" w:eastAsia="仿宋" w:cs="仿宋"/>
            <w:color w:val="000000"/>
            <w:sz w:val="28"/>
            <w:szCs w:val="28"/>
          </w:rPr>
          <w:t>，自本合同签订生效之日起开始计算</w:t>
        </w:r>
      </w:ins>
      <w:r>
        <w:rPr>
          <w:rFonts w:hint="eastAsia" w:ascii="仿宋" w:hAnsi="仿宋" w:eastAsia="仿宋" w:cs="仿宋"/>
          <w:color w:val="000000"/>
          <w:sz w:val="28"/>
          <w:szCs w:val="28"/>
        </w:rPr>
        <w:t>。</w:t>
      </w:r>
    </w:p>
    <w:p>
      <w:pPr>
        <w:numPr>
          <w:ilvl w:val="0"/>
          <w:numId w:val="1"/>
        </w:numPr>
        <w:adjustRightInd w:val="0"/>
        <w:spacing w:line="45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务总费用（即项目总费用）为</w:t>
      </w:r>
      <w:r>
        <w:rPr>
          <w:rFonts w:hint="eastAsia" w:ascii="仿宋" w:hAnsi="仿宋" w:eastAsia="仿宋" w:cs="仿宋"/>
          <w:bCs/>
          <w:sz w:val="28"/>
          <w:szCs w:val="28"/>
          <w:u w:val="single"/>
        </w:rPr>
        <w:t>人民币伍万元整（</w:t>
      </w:r>
      <w:ins w:id="94" w:author="张升锦" w:date="2023-02-21T09:55:00Z">
        <w:r>
          <w:rPr>
            <w:rFonts w:hint="eastAsia" w:ascii="仿宋" w:hAnsi="仿宋" w:eastAsia="仿宋" w:cs="仿宋"/>
            <w:bCs/>
            <w:sz w:val="28"/>
            <w:szCs w:val="28"/>
            <w:u w:val="single"/>
          </w:rPr>
          <w:t>￥</w:t>
        </w:r>
      </w:ins>
      <w:r>
        <w:rPr>
          <w:rFonts w:hint="eastAsia" w:ascii="仿宋" w:hAnsi="仿宋" w:eastAsia="仿宋" w:cs="仿宋"/>
          <w:bCs/>
          <w:sz w:val="28"/>
          <w:szCs w:val="28"/>
          <w:u w:val="single"/>
        </w:rPr>
        <w:t>50</w:t>
      </w:r>
      <w:r>
        <w:rPr>
          <w:rFonts w:ascii="仿宋" w:hAnsi="仿宋" w:eastAsia="仿宋" w:cs="仿宋"/>
          <w:sz w:val="28"/>
          <w:szCs w:val="28"/>
        </w:rPr>
        <w:t>,</w:t>
      </w:r>
      <w:r>
        <w:rPr>
          <w:rFonts w:ascii="仿宋" w:hAnsi="仿宋" w:eastAsia="仿宋" w:cs="仿宋"/>
          <w:bCs/>
          <w:sz w:val="28"/>
          <w:szCs w:val="28"/>
          <w:u w:val="single"/>
        </w:rPr>
        <w:t>000.00元）</w:t>
      </w:r>
      <w:r>
        <w:rPr>
          <w:rFonts w:hint="eastAsia" w:ascii="仿宋" w:hAnsi="仿宋" w:eastAsia="仿宋" w:cs="仿宋"/>
          <w:bCs/>
          <w:sz w:val="28"/>
          <w:szCs w:val="28"/>
          <w:shd w:val="clear" w:color="auto" w:fill="FFFFFF"/>
        </w:rPr>
        <w:t>。</w:t>
      </w:r>
      <w:ins w:id="95" w:author="张升锦" w:date="2023-02-21T09:55:00Z">
        <w:r>
          <w:rPr>
            <w:rFonts w:hint="eastAsia" w:ascii="仿宋" w:hAnsi="仿宋" w:eastAsia="仿宋" w:cs="仿宋"/>
            <w:sz w:val="28"/>
            <w:szCs w:val="28"/>
          </w:rPr>
          <w:t>项目总费用为含税价，且已包含甲方应付所有费用，甲方无需另行支付其他费用。</w:t>
        </w:r>
      </w:ins>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420" w:firstLineChars="150"/>
        <w:rPr>
          <w:ins w:id="96" w:author="张升锦" w:date="2023-02-21T09:56:00Z"/>
          <w:rFonts w:ascii="仿宋" w:hAnsi="仿宋" w:eastAsia="仿宋" w:cs="仿宋"/>
          <w:sz w:val="28"/>
          <w:szCs w:val="28"/>
        </w:rPr>
      </w:pPr>
      <w:ins w:id="97" w:author="张升锦" w:date="2023-02-21T09:56:00Z">
        <w:r>
          <w:rPr>
            <w:rFonts w:hint="eastAsia" w:ascii="仿宋" w:hAnsi="仿宋" w:eastAsia="仿宋" w:cs="仿宋"/>
            <w:sz w:val="28"/>
            <w:szCs w:val="28"/>
          </w:rPr>
          <w:t>（1）</w:t>
        </w:r>
      </w:ins>
      <w:r>
        <w:rPr>
          <w:rFonts w:hint="eastAsia" w:ascii="仿宋" w:hAnsi="仿宋" w:eastAsia="仿宋" w:cs="仿宋"/>
          <w:sz w:val="28"/>
          <w:szCs w:val="28"/>
        </w:rPr>
        <w:t>甲、乙双方签订本合同后，甲方收到乙方开具的相对应金额发票之日起30个工作日内，向乙方支付项目总费用80%，即</w:t>
      </w:r>
      <w:ins w:id="98" w:author="张升锦" w:date="2023-02-21T09:57:00Z">
        <w:r>
          <w:rPr>
            <w:rFonts w:hint="eastAsia" w:ascii="仿宋" w:hAnsi="仿宋" w:eastAsia="仿宋" w:cs="仿宋"/>
            <w:sz w:val="28"/>
            <w:szCs w:val="28"/>
          </w:rPr>
          <w:t>人民币</w:t>
        </w:r>
      </w:ins>
      <w:r>
        <w:rPr>
          <w:rFonts w:hint="eastAsia" w:ascii="仿宋" w:hAnsi="仿宋" w:eastAsia="仿宋" w:cs="仿宋"/>
          <w:sz w:val="28"/>
          <w:szCs w:val="28"/>
        </w:rPr>
        <w:t>肆万元整（</w:t>
      </w:r>
      <w:ins w:id="99" w:author="张升锦" w:date="2023-02-21T09:57:00Z">
        <w:r>
          <w:rPr>
            <w:rFonts w:hint="eastAsia" w:ascii="仿宋" w:hAnsi="仿宋" w:eastAsia="仿宋" w:cs="仿宋"/>
            <w:bCs/>
            <w:sz w:val="28"/>
            <w:szCs w:val="28"/>
            <w:u w:val="none"/>
          </w:rPr>
          <w:t>￥</w:t>
        </w:r>
      </w:ins>
      <w:r>
        <w:rPr>
          <w:rFonts w:hint="eastAsia" w:ascii="仿宋" w:hAnsi="仿宋" w:eastAsia="仿宋" w:cs="仿宋"/>
          <w:sz w:val="28"/>
          <w:szCs w:val="28"/>
        </w:rPr>
        <w:t>4</w:t>
      </w:r>
      <w:r>
        <w:rPr>
          <w:rFonts w:ascii="仿宋" w:hAnsi="仿宋" w:eastAsia="仿宋" w:cs="仿宋"/>
          <w:sz w:val="28"/>
          <w:szCs w:val="28"/>
        </w:rPr>
        <w:t>0,000.00</w:t>
      </w:r>
      <w:r>
        <w:rPr>
          <w:rFonts w:hint="eastAsia" w:ascii="仿宋" w:hAnsi="仿宋" w:eastAsia="仿宋" w:cs="仿宋"/>
          <w:sz w:val="28"/>
          <w:szCs w:val="28"/>
        </w:rPr>
        <w:t>元）。</w:t>
      </w:r>
    </w:p>
    <w:p>
      <w:pPr>
        <w:spacing w:line="480" w:lineRule="exact"/>
        <w:ind w:firstLine="420" w:firstLineChars="150"/>
        <w:rPr>
          <w:ins w:id="100" w:author="张升锦" w:date="2023-02-21T09:57:00Z"/>
          <w:rFonts w:ascii="仿宋" w:hAnsi="仿宋" w:eastAsia="仿宋" w:cs="仿宋"/>
          <w:sz w:val="28"/>
          <w:szCs w:val="28"/>
        </w:rPr>
      </w:pPr>
      <w:ins w:id="101" w:author="张升锦" w:date="2023-02-21T09:56:00Z">
        <w:r>
          <w:rPr>
            <w:rFonts w:hint="eastAsia" w:ascii="仿宋" w:hAnsi="仿宋" w:eastAsia="仿宋" w:cs="仿宋"/>
            <w:sz w:val="28"/>
            <w:szCs w:val="28"/>
          </w:rPr>
          <w:t>（2）</w:t>
        </w:r>
      </w:ins>
      <w:r>
        <w:rPr>
          <w:rFonts w:hint="eastAsia" w:ascii="仿宋" w:hAnsi="仿宋" w:eastAsia="仿宋" w:cs="仿宋"/>
          <w:sz w:val="28"/>
          <w:szCs w:val="28"/>
        </w:rPr>
        <w:t>工作进度完成80%后，甲方收到乙方开具的相对应金额发票之日起30个工作日内，向乙方支付项目总费用20%，即</w:t>
      </w:r>
      <w:ins w:id="102" w:author="张升锦" w:date="2023-02-21T09:57:00Z">
        <w:r>
          <w:rPr>
            <w:rFonts w:hint="eastAsia" w:ascii="仿宋" w:hAnsi="仿宋" w:eastAsia="仿宋" w:cs="仿宋"/>
            <w:sz w:val="28"/>
            <w:szCs w:val="28"/>
          </w:rPr>
          <w:t>人民币</w:t>
        </w:r>
      </w:ins>
      <w:r>
        <w:rPr>
          <w:rFonts w:hint="eastAsia" w:ascii="仿宋" w:hAnsi="仿宋" w:eastAsia="仿宋" w:cs="仿宋"/>
          <w:sz w:val="28"/>
          <w:szCs w:val="28"/>
        </w:rPr>
        <w:t>壹万元整（</w:t>
      </w:r>
      <w:ins w:id="103" w:author="张升锦" w:date="2023-02-21T09:57:00Z">
        <w:r>
          <w:rPr>
            <w:rFonts w:hint="eastAsia" w:ascii="仿宋" w:hAnsi="仿宋" w:eastAsia="仿宋" w:cs="仿宋"/>
            <w:bCs/>
            <w:sz w:val="28"/>
            <w:szCs w:val="28"/>
          </w:rPr>
          <w:t>￥</w:t>
        </w:r>
      </w:ins>
      <w:r>
        <w:rPr>
          <w:rFonts w:hint="eastAsia" w:ascii="仿宋" w:hAnsi="仿宋" w:eastAsia="仿宋" w:cs="仿宋"/>
          <w:sz w:val="28"/>
          <w:szCs w:val="28"/>
        </w:rPr>
        <w:t>1</w:t>
      </w:r>
      <w:r>
        <w:rPr>
          <w:rFonts w:ascii="仿宋" w:hAnsi="仿宋" w:eastAsia="仿宋" w:cs="仿宋"/>
          <w:sz w:val="28"/>
          <w:szCs w:val="28"/>
        </w:rPr>
        <w:t>0,000.00</w:t>
      </w:r>
      <w:r>
        <w:rPr>
          <w:rFonts w:hint="eastAsia" w:ascii="仿宋" w:hAnsi="仿宋" w:eastAsia="仿宋" w:cs="仿宋"/>
          <w:sz w:val="28"/>
          <w:szCs w:val="28"/>
        </w:rPr>
        <w:t>元）。</w:t>
      </w:r>
    </w:p>
    <w:p>
      <w:pPr>
        <w:pStyle w:val="2"/>
        <w:spacing w:line="480" w:lineRule="exact"/>
        <w:ind w:firstLine="420" w:firstLineChars="150"/>
        <w:rPr>
          <w:ins w:id="104" w:author="张升锦" w:date="2023-02-21T09:59:00Z"/>
          <w:rFonts w:ascii="仿宋" w:hAnsi="仿宋" w:eastAsia="仿宋" w:cs="仿宋"/>
          <w:sz w:val="28"/>
          <w:szCs w:val="28"/>
        </w:rPr>
      </w:pPr>
      <w:ins w:id="105" w:author="张升锦" w:date="2023-02-21T09:57:00Z">
        <w:r>
          <w:rPr>
            <w:rFonts w:hint="eastAsia" w:ascii="仿宋" w:hAnsi="仿宋" w:eastAsia="仿宋" w:cs="仿宋"/>
            <w:sz w:val="28"/>
            <w:szCs w:val="28"/>
          </w:rPr>
          <w:t>（3）</w:t>
        </w:r>
      </w:ins>
      <w:ins w:id="106" w:author="张升锦" w:date="2023-02-21T09:57:00Z">
        <w:r>
          <w:rPr>
            <w:rFonts w:hint="eastAsia" w:ascii="仿宋" w:hAnsi="仿宋" w:eastAsia="仿宋" w:cs="仿宋"/>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ins>
      <w:ins w:id="107" w:author="张升锦" w:date="2023-02-21T09:58:00Z">
        <w:r>
          <w:rPr>
            <w:rFonts w:hint="eastAsia" w:ascii="仿宋" w:hAnsi="仿宋" w:eastAsia="仿宋" w:cs="仿宋"/>
            <w:sz w:val="28"/>
            <w:szCs w:val="28"/>
          </w:rPr>
          <w:t>。</w:t>
        </w:r>
      </w:ins>
    </w:p>
    <w:p>
      <w:pPr>
        <w:pStyle w:val="2"/>
        <w:spacing w:line="480" w:lineRule="exact"/>
        <w:ind w:firstLine="420" w:firstLineChars="150"/>
        <w:rPr>
          <w:rFonts w:ascii="仿宋" w:hAnsi="仿宋" w:eastAsia="仿宋" w:cs="仿宋"/>
          <w:sz w:val="28"/>
          <w:szCs w:val="28"/>
        </w:rPr>
      </w:pPr>
      <w:ins w:id="108" w:author="张升锦" w:date="2023-02-21T09:59:00Z">
        <w:r>
          <w:rPr>
            <w:rFonts w:hint="eastAsia" w:ascii="仿宋" w:hAnsi="仿宋" w:eastAsia="仿宋" w:cs="仿宋"/>
            <w:sz w:val="28"/>
            <w:szCs w:val="28"/>
          </w:rPr>
          <w:t>（4）甲方支付以乙方无违约为前提，若乙方违约，甲方有权在应付款中做相应扣除。</w:t>
        </w:r>
      </w:ins>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adjustRightInd w:val="0"/>
        <w:spacing w:line="45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w:t>
      </w:r>
      <w:r>
        <w:rPr>
          <w:rFonts w:ascii="仿宋" w:hAnsi="仿宋" w:eastAsia="仿宋" w:cs="仿宋"/>
          <w:b/>
          <w:bCs/>
          <w:sz w:val="28"/>
          <w:szCs w:val="28"/>
        </w:rPr>
        <w:t xml:space="preserve">  </w:t>
      </w:r>
      <w:r>
        <w:rPr>
          <w:rFonts w:hint="eastAsia" w:ascii="仿宋" w:hAnsi="仿宋" w:eastAsia="仿宋" w:cs="仿宋"/>
          <w:b/>
          <w:bCs/>
          <w:sz w:val="28"/>
          <w:szCs w:val="28"/>
        </w:rPr>
        <w:t>验收方式</w:t>
      </w:r>
      <w:r>
        <w:rPr>
          <w:rFonts w:ascii="仿宋" w:hAnsi="仿宋" w:eastAsia="仿宋" w:cs="仿宋"/>
          <w:color w:val="666666"/>
          <w:sz w:val="28"/>
          <w:szCs w:val="28"/>
          <w:shd w:val="clear" w:color="auto" w:fill="FFFFFF"/>
        </w:rPr>
        <w:t xml:space="preserve"> </w:t>
      </w:r>
    </w:p>
    <w:p>
      <w:pPr>
        <w:numPr>
          <w:ilvl w:val="0"/>
          <w:numId w:val="2"/>
        </w:numPr>
        <w:adjustRightInd w:val="0"/>
        <w:spacing w:line="450" w:lineRule="exact"/>
        <w:ind w:firstLine="560"/>
        <w:rPr>
          <w:rFonts w:ascii="仿宋" w:hAnsi="仿宋" w:eastAsia="仿宋" w:cs="仿宋"/>
          <w:sz w:val="28"/>
          <w:szCs w:val="28"/>
        </w:rPr>
      </w:pPr>
      <w:r>
        <w:rPr>
          <w:rFonts w:hint="eastAsia" w:ascii="仿宋" w:hAnsi="仿宋" w:eastAsia="仿宋" w:cs="仿宋"/>
          <w:sz w:val="28"/>
          <w:szCs w:val="28"/>
        </w:rPr>
        <w:t>验收时间：本项目结束之日起</w:t>
      </w:r>
      <w:r>
        <w:rPr>
          <w:rFonts w:ascii="仿宋" w:hAnsi="仿宋" w:eastAsia="仿宋" w:cs="仿宋"/>
          <w:sz w:val="28"/>
          <w:szCs w:val="28"/>
          <w:u w:val="single"/>
        </w:rPr>
        <w:t>20</w:t>
      </w:r>
      <w:r>
        <w:rPr>
          <w:rFonts w:hint="eastAsia" w:ascii="仿宋" w:hAnsi="仿宋" w:eastAsia="仿宋" w:cs="仿宋"/>
          <w:sz w:val="28"/>
          <w:szCs w:val="28"/>
        </w:rPr>
        <w:t>个工作日内，乙方应按采购公告及甲方要求提交本项目相关的文件、资料等成果性资料给甲方进行验收，甲方在收到乙方提交的上述成果性资料之日起</w:t>
      </w:r>
      <w:r>
        <w:rPr>
          <w:rFonts w:ascii="仿宋" w:hAnsi="仿宋" w:eastAsia="仿宋" w:cs="仿宋"/>
          <w:sz w:val="28"/>
          <w:szCs w:val="28"/>
        </w:rPr>
        <w:t>20</w:t>
      </w:r>
      <w:r>
        <w:rPr>
          <w:rFonts w:hint="eastAsia" w:ascii="仿宋" w:hAnsi="仿宋" w:eastAsia="仿宋" w:cs="仿宋"/>
          <w:sz w:val="28"/>
          <w:szCs w:val="28"/>
        </w:rPr>
        <w:t>个工作日内完成验收工作；但因乙方自身原因导致甲方无法在上述期限内完成验收的，由此产生的费用、损失由乙方自行承担；若</w:t>
      </w:r>
      <w:r>
        <w:rPr>
          <w:rFonts w:hint="eastAsia" w:ascii="仿宋" w:hAnsi="仿宋" w:eastAsia="仿宋" w:cs="仿宋"/>
          <w:sz w:val="28"/>
          <w:szCs w:val="28"/>
          <w:lang w:eastAsia="zh-Hans"/>
        </w:rPr>
        <w:t>甲方</w:t>
      </w:r>
      <w:r>
        <w:rPr>
          <w:rFonts w:hint="eastAsia" w:ascii="仿宋" w:hAnsi="仿宋" w:eastAsia="仿宋" w:cs="仿宋"/>
          <w:sz w:val="28"/>
          <w:szCs w:val="28"/>
        </w:rPr>
        <w:t>损失难以计算的，则以本合同项下的费用作为</w:t>
      </w:r>
      <w:r>
        <w:rPr>
          <w:rFonts w:hint="eastAsia" w:ascii="仿宋" w:hAnsi="仿宋" w:eastAsia="仿宋" w:cs="仿宋"/>
          <w:sz w:val="28"/>
          <w:szCs w:val="28"/>
          <w:lang w:eastAsia="zh-Hans"/>
        </w:rPr>
        <w:t>甲方</w:t>
      </w:r>
      <w:r>
        <w:rPr>
          <w:rFonts w:hint="eastAsia" w:ascii="仿宋" w:hAnsi="仿宋" w:eastAsia="仿宋" w:cs="仿宋"/>
          <w:sz w:val="28"/>
          <w:szCs w:val="28"/>
        </w:rPr>
        <w:t>损失计算依据。</w:t>
      </w:r>
    </w:p>
    <w:p>
      <w:pPr>
        <w:numPr>
          <w:ilvl w:val="0"/>
          <w:numId w:val="2"/>
        </w:numPr>
        <w:adjustRightInd w:val="0"/>
        <w:spacing w:line="450" w:lineRule="exact"/>
        <w:ind w:firstLine="56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2"/>
        </w:numPr>
        <w:adjustRightInd w:val="0"/>
        <w:spacing w:line="450" w:lineRule="exact"/>
        <w:ind w:firstLine="56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的，乙方应在甲方指定期限内采取弥补措施并再次提交给甲方验收；验收合格后由甲方和乙方共同签字确认并作为结算的依据。</w:t>
      </w:r>
    </w:p>
    <w:p>
      <w:pPr>
        <w:numPr>
          <w:ilvl w:val="0"/>
          <w:numId w:val="2"/>
        </w:numPr>
        <w:adjustRightInd w:val="0"/>
        <w:spacing w:line="450" w:lineRule="exact"/>
        <w:ind w:firstLine="600"/>
      </w:pPr>
      <w:r>
        <w:rPr>
          <w:rFonts w:hint="eastAsia" w:ascii="仿宋" w:hAnsi="仿宋" w:eastAsia="仿宋" w:cs="仿宋"/>
          <w:bCs/>
          <w:sz w:val="28"/>
          <w:szCs w:val="28"/>
        </w:rPr>
        <w:t>若经甲方再次验收未通过的，且甲方已经支付项目费用的，甲方有权</w:t>
      </w:r>
      <w:r>
        <w:rPr>
          <w:rFonts w:hint="eastAsia" w:ascii="仿宋" w:hAnsi="仿宋" w:eastAsia="仿宋" w:cs="仿宋"/>
          <w:bCs/>
          <w:sz w:val="28"/>
          <w:szCs w:val="28"/>
          <w:lang w:eastAsia="zh-Hans"/>
        </w:rPr>
        <w:t>在</w:t>
      </w:r>
      <w:r>
        <w:rPr>
          <w:rFonts w:hint="eastAsia" w:ascii="仿宋" w:hAnsi="仿宋" w:eastAsia="仿宋" w:cs="仿宋"/>
          <w:bCs/>
          <w:sz w:val="28"/>
          <w:szCs w:val="28"/>
        </w:rPr>
        <w:t>乙方已收取款项</w:t>
      </w:r>
      <w:r>
        <w:rPr>
          <w:rFonts w:hint="eastAsia" w:ascii="仿宋" w:hAnsi="仿宋" w:eastAsia="仿宋" w:cs="仿宋"/>
          <w:bCs/>
          <w:sz w:val="28"/>
          <w:szCs w:val="28"/>
          <w:lang w:eastAsia="zh-Hans"/>
        </w:rPr>
        <w:t>中</w:t>
      </w:r>
      <w:r>
        <w:rPr>
          <w:rFonts w:hint="eastAsia" w:ascii="仿宋" w:hAnsi="仿宋" w:eastAsia="仿宋" w:cs="仿宋"/>
          <w:bCs/>
          <w:sz w:val="28"/>
          <w:szCs w:val="28"/>
        </w:rPr>
        <w:t>扣减掉“甲方认为乙方提供符合要求的服务费用”后要求乙方将剩余金额退回给甲方（乙方已经开具发票所产生的税费损失由乙方自行承担，也即不能要求甲方予以承担）。</w:t>
      </w:r>
    </w:p>
    <w:p>
      <w:pPr>
        <w:adjustRightInd w:val="0"/>
        <w:spacing w:line="450" w:lineRule="exact"/>
        <w:rPr>
          <w:rFonts w:ascii="仿宋" w:hAnsi="仿宋" w:eastAsia="仿宋" w:cs="仿宋"/>
          <w:b/>
          <w:bCs/>
          <w:sz w:val="28"/>
          <w:szCs w:val="28"/>
        </w:rPr>
      </w:pPr>
      <w:r>
        <w:rPr>
          <w:rFonts w:hint="eastAsia" w:ascii="仿宋" w:hAnsi="仿宋" w:eastAsia="仿宋" w:cs="仿宋"/>
          <w:b/>
          <w:bCs/>
          <w:sz w:val="28"/>
          <w:szCs w:val="28"/>
        </w:rPr>
        <w:t>第四条</w:t>
      </w:r>
      <w:r>
        <w:rPr>
          <w:rFonts w:ascii="仿宋" w:hAnsi="仿宋" w:eastAsia="仿宋" w:cs="仿宋"/>
          <w:b/>
          <w:bCs/>
          <w:sz w:val="28"/>
          <w:szCs w:val="28"/>
        </w:rPr>
        <w:t xml:space="preserve">  </w:t>
      </w:r>
      <w:r>
        <w:rPr>
          <w:rFonts w:hint="eastAsia" w:ascii="仿宋" w:hAnsi="仿宋" w:eastAsia="仿宋" w:cs="仿宋"/>
          <w:b/>
          <w:bCs/>
          <w:sz w:val="28"/>
          <w:szCs w:val="28"/>
        </w:rPr>
        <w:t>甲方的权利和义务</w:t>
      </w:r>
    </w:p>
    <w:p>
      <w:pPr>
        <w:numPr>
          <w:ilvl w:val="0"/>
          <w:numId w:val="3"/>
        </w:numPr>
        <w:adjustRightInd w:val="0"/>
        <w:spacing w:line="45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甲方为乙方提供本项目实施中所需的相关协助；</w:t>
      </w:r>
    </w:p>
    <w:p>
      <w:pPr>
        <w:numPr>
          <w:ilvl w:val="0"/>
          <w:numId w:val="3"/>
        </w:numPr>
        <w:adjustRightInd w:val="0"/>
        <w:spacing w:line="450" w:lineRule="exact"/>
        <w:ind w:firstLine="560" w:firstLineChars="200"/>
        <w:rPr>
          <w:rFonts w:ascii="仿宋" w:hAnsi="仿宋" w:eastAsia="仿宋" w:cs="仿宋"/>
          <w:sz w:val="28"/>
          <w:szCs w:val="28"/>
        </w:rPr>
      </w:pPr>
      <w:r>
        <w:rPr>
          <w:rFonts w:hint="eastAsia" w:ascii="仿宋" w:hAnsi="仿宋" w:eastAsia="仿宋" w:cs="仿宋"/>
          <w:sz w:val="28"/>
          <w:szCs w:val="28"/>
        </w:rPr>
        <w:t>本项目实施期间，甲方有权向乙方提出建议或具体要求；</w:t>
      </w:r>
    </w:p>
    <w:p>
      <w:pPr>
        <w:numPr>
          <w:ilvl w:val="0"/>
          <w:numId w:val="3"/>
        </w:numPr>
        <w:adjustRightInd w:val="0"/>
        <w:spacing w:line="45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adjustRightInd w:val="0"/>
        <w:spacing w:line="45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w:t>
      </w:r>
      <w:r>
        <w:rPr>
          <w:rFonts w:ascii="仿宋" w:hAnsi="仿宋" w:eastAsia="仿宋" w:cs="仿宋"/>
          <w:sz w:val="28"/>
          <w:szCs w:val="28"/>
        </w:rPr>
        <w:t>2</w:t>
      </w:r>
      <w:r>
        <w:rPr>
          <w:rFonts w:hint="eastAsia" w:ascii="仿宋" w:hAnsi="仿宋" w:eastAsia="仿宋" w:cs="仿宋"/>
          <w:sz w:val="28"/>
          <w:szCs w:val="28"/>
        </w:rPr>
        <w:t>日内提供相关书面说明；若甲方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，由此造成的损失乙方负责。</w:t>
      </w:r>
    </w:p>
    <w:p>
      <w:pPr>
        <w:numPr>
          <w:ilvl w:val="0"/>
          <w:numId w:val="3"/>
        </w:numPr>
        <w:adjustRightInd w:val="0"/>
        <w:spacing w:line="45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adjustRightInd w:val="0"/>
        <w:spacing w:line="450" w:lineRule="exact"/>
        <w:ind w:firstLine="560" w:firstLineChars="200"/>
        <w:rPr>
          <w:rFonts w:ascii="仿宋" w:hAnsi="仿宋" w:eastAsia="仿宋" w:cs="仿宋"/>
          <w:sz w:val="28"/>
          <w:szCs w:val="28"/>
        </w:rPr>
      </w:pPr>
      <w:r>
        <w:rPr>
          <w:rFonts w:hint="eastAsia" w:ascii="仿宋" w:hAnsi="仿宋" w:eastAsia="仿宋" w:cs="仿宋"/>
          <w:sz w:val="28"/>
          <w:szCs w:val="28"/>
          <w:lang w:eastAsia="zh-Hans"/>
        </w:rPr>
        <w:t>乙方按照《采购公告》以及本合同要求完成的工作所产生的数据所有权归于甲方所有，乙方应当按照甲方的要求将相应的数据信息等资料作为成果性文件的原始数据提供给甲方。</w:t>
      </w:r>
    </w:p>
    <w:p>
      <w:pPr>
        <w:numPr>
          <w:ilvl w:val="0"/>
          <w:numId w:val="3"/>
        </w:numPr>
        <w:adjustRightInd w:val="0"/>
        <w:spacing w:line="45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adjustRightInd w:val="0"/>
        <w:spacing w:line="450" w:lineRule="exact"/>
        <w:rPr>
          <w:rFonts w:ascii="仿宋" w:hAnsi="仿宋" w:eastAsia="仿宋" w:cs="仿宋"/>
          <w:b/>
          <w:bCs/>
          <w:sz w:val="28"/>
          <w:szCs w:val="28"/>
        </w:rPr>
      </w:pPr>
      <w:r>
        <w:rPr>
          <w:rFonts w:hint="eastAsia" w:ascii="仿宋" w:hAnsi="仿宋" w:eastAsia="仿宋" w:cs="仿宋"/>
          <w:b/>
          <w:bCs/>
          <w:sz w:val="28"/>
          <w:szCs w:val="28"/>
        </w:rPr>
        <w:t>第五条</w:t>
      </w:r>
      <w:r>
        <w:rPr>
          <w:rFonts w:ascii="仿宋" w:hAnsi="仿宋" w:eastAsia="仿宋" w:cs="仿宋"/>
          <w:b/>
          <w:bCs/>
          <w:sz w:val="28"/>
          <w:szCs w:val="28"/>
        </w:rPr>
        <w:t xml:space="preserve">  </w:t>
      </w:r>
      <w:r>
        <w:rPr>
          <w:rFonts w:hint="eastAsia" w:ascii="仿宋" w:hAnsi="仿宋" w:eastAsia="仿宋" w:cs="仿宋"/>
          <w:b/>
          <w:bCs/>
          <w:sz w:val="28"/>
          <w:szCs w:val="28"/>
        </w:rPr>
        <w:t>乙方的权利和义务</w:t>
      </w:r>
    </w:p>
    <w:p>
      <w:pPr>
        <w:numPr>
          <w:ilvl w:val="0"/>
          <w:numId w:val="4"/>
        </w:numPr>
        <w:adjustRightInd w:val="0"/>
        <w:spacing w:line="45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4"/>
        </w:numPr>
        <w:adjustRightInd w:val="0"/>
        <w:spacing w:line="45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w:t>
      </w:r>
      <w:ins w:id="109" w:author="张升锦" w:date="2023-02-21T10:01:00Z">
        <w:r>
          <w:rPr>
            <w:rFonts w:hint="eastAsia" w:ascii="仿宋" w:hAnsi="仿宋" w:eastAsia="仿宋" w:cs="仿宋"/>
            <w:sz w:val="28"/>
            <w:szCs w:val="28"/>
            <w:lang w:bidi="ar"/>
          </w:rPr>
          <w:t>非因乙方原因</w:t>
        </w:r>
      </w:ins>
      <w:r>
        <w:rPr>
          <w:rFonts w:hint="eastAsia" w:ascii="仿宋" w:hAnsi="仿宋" w:eastAsia="仿宋" w:cs="仿宋"/>
          <w:sz w:val="28"/>
          <w:szCs w:val="28"/>
          <w:lang w:bidi="ar"/>
        </w:rPr>
        <w:t>有可能致使合同全部不能履行或者部分不能履行的，乙方应在知晓该等事项之日起</w:t>
      </w:r>
      <w:r>
        <w:rPr>
          <w:rFonts w:ascii="仿宋" w:hAnsi="仿宋" w:eastAsia="仿宋" w:cs="仿宋"/>
          <w:sz w:val="28"/>
          <w:szCs w:val="28"/>
          <w:lang w:bidi="ar"/>
        </w:rPr>
        <w:t>1</w:t>
      </w:r>
      <w:r>
        <w:rPr>
          <w:rFonts w:hint="eastAsia" w:ascii="仿宋" w:hAnsi="仿宋" w:eastAsia="仿宋" w:cs="仿宋"/>
          <w:sz w:val="28"/>
          <w:szCs w:val="28"/>
          <w:lang w:bidi="ar"/>
        </w:rPr>
        <w:t>个工作日内书面通知甲方，同时采取措施减少损失。甲方获得通知后，同意变更本合同内容或解除本合同的，双方另行签署书面补充合同</w:t>
      </w:r>
      <w:r>
        <w:rPr>
          <w:rFonts w:hint="eastAsia" w:ascii="仿宋" w:hAnsi="仿宋" w:eastAsia="仿宋" w:cs="仿宋"/>
          <w:sz w:val="28"/>
          <w:szCs w:val="28"/>
        </w:rPr>
        <w:t>。</w:t>
      </w:r>
    </w:p>
    <w:p>
      <w:pPr>
        <w:numPr>
          <w:ilvl w:val="0"/>
          <w:numId w:val="4"/>
        </w:numPr>
        <w:adjustRightInd w:val="0"/>
        <w:spacing w:line="45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乙方没有及时通知并采取适当措施，致使合同全部不能履行或者部分不能履行的，乙方承担本合同不能履行的全部风险以及损失，</w:t>
      </w:r>
      <w:r>
        <w:rPr>
          <w:rFonts w:hint="eastAsia" w:ascii="仿宋" w:hAnsi="仿宋" w:eastAsia="仿宋" w:cs="仿宋"/>
          <w:sz w:val="28"/>
          <w:szCs w:val="28"/>
          <w:u w:color="FFFFFF" w:themeColor="background1"/>
          <w:lang w:bidi="ar"/>
        </w:rPr>
        <w:t>甲方已经支付了服务费用的，乙方在扣减税费后将余款全额退回给甲方</w:t>
      </w:r>
      <w:r>
        <w:rPr>
          <w:rFonts w:hint="eastAsia" w:ascii="仿宋" w:hAnsi="仿宋" w:eastAsia="仿宋" w:cs="仿宋"/>
          <w:sz w:val="28"/>
          <w:szCs w:val="28"/>
        </w:rPr>
        <w:t>。</w:t>
      </w:r>
    </w:p>
    <w:p>
      <w:pPr>
        <w:pStyle w:val="14"/>
        <w:adjustRightInd w:val="0"/>
        <w:spacing w:line="450" w:lineRule="exact"/>
        <w:ind w:firstLine="560" w:firstLineChars="200"/>
        <w:rPr>
          <w:ins w:id="110" w:author="张升锦" w:date="2023-02-21T10:03:00Z"/>
          <w:rFonts w:ascii="仿宋" w:hAnsi="仿宋" w:eastAsia="仿宋" w:cs="仿宋"/>
          <w:sz w:val="28"/>
          <w:szCs w:val="28"/>
        </w:rPr>
      </w:pPr>
      <w:r>
        <w:rPr>
          <w:rFonts w:hint="eastAsia" w:ascii="仿宋" w:hAnsi="仿宋" w:eastAsia="仿宋" w:cs="仿宋"/>
          <w:sz w:val="28"/>
          <w:szCs w:val="28"/>
          <w:lang w:eastAsia="zh-Hans"/>
        </w:rPr>
        <w:t>（四）乙方应</w:t>
      </w:r>
      <w:r>
        <w:rPr>
          <w:rFonts w:hint="eastAsia" w:ascii="仿宋" w:hAnsi="仿宋" w:eastAsia="仿宋" w:cs="仿宋"/>
          <w:sz w:val="28"/>
          <w:szCs w:val="28"/>
        </w:rPr>
        <w:t>严格依照</w:t>
      </w:r>
      <w:r>
        <w:rPr>
          <w:rFonts w:hint="eastAsia" w:ascii="仿宋" w:hAnsi="仿宋" w:eastAsia="仿宋" w:cs="仿宋"/>
          <w:sz w:val="28"/>
          <w:szCs w:val="28"/>
          <w:lang w:eastAsia="zh-Hans"/>
        </w:rPr>
        <w:t>甲方的</w:t>
      </w:r>
      <w:r>
        <w:rPr>
          <w:rFonts w:hint="eastAsia" w:ascii="仿宋" w:hAnsi="仿宋" w:eastAsia="仿宋" w:cs="仿宋"/>
          <w:sz w:val="28"/>
          <w:szCs w:val="28"/>
        </w:rPr>
        <w:t>要求，依法配合</w:t>
      </w:r>
      <w:r>
        <w:rPr>
          <w:rFonts w:hint="eastAsia" w:ascii="仿宋" w:hAnsi="仿宋" w:eastAsia="仿宋" w:cs="仿宋"/>
          <w:sz w:val="28"/>
          <w:szCs w:val="28"/>
          <w:lang w:eastAsia="zh-Hans"/>
        </w:rPr>
        <w:t>甲方开展合同约定的工作</w:t>
      </w:r>
      <w:r>
        <w:rPr>
          <w:rFonts w:hint="eastAsia" w:ascii="仿宋" w:hAnsi="仿宋" w:eastAsia="仿宋" w:cs="仿宋"/>
          <w:sz w:val="28"/>
          <w:szCs w:val="28"/>
        </w:rPr>
        <w:t>，</w:t>
      </w:r>
      <w:r>
        <w:rPr>
          <w:rFonts w:hint="eastAsia" w:ascii="仿宋" w:hAnsi="仿宋" w:eastAsia="仿宋" w:cs="仿宋"/>
          <w:sz w:val="28"/>
          <w:szCs w:val="28"/>
          <w:lang w:eastAsia="zh-Hans"/>
        </w:rPr>
        <w:t>并妥善保存相应的</w:t>
      </w:r>
      <w:r>
        <w:rPr>
          <w:rFonts w:hint="eastAsia" w:ascii="仿宋" w:hAnsi="仿宋" w:eastAsia="仿宋" w:cs="仿宋"/>
          <w:sz w:val="28"/>
          <w:szCs w:val="28"/>
        </w:rPr>
        <w:t>监测</w:t>
      </w:r>
      <w:r>
        <w:rPr>
          <w:rFonts w:hint="eastAsia" w:ascii="仿宋" w:hAnsi="仿宋" w:eastAsia="仿宋" w:cs="仿宋"/>
          <w:sz w:val="28"/>
          <w:szCs w:val="28"/>
          <w:lang w:eastAsia="zh-Hans"/>
        </w:rPr>
        <w:t>数据；未经甲方同意不得擅自利用相应的数据做其他用途，并不得侵犯被</w:t>
      </w:r>
      <w:r>
        <w:rPr>
          <w:rFonts w:hint="eastAsia" w:ascii="仿宋" w:hAnsi="仿宋" w:eastAsia="仿宋" w:cs="仿宋"/>
          <w:sz w:val="28"/>
          <w:szCs w:val="28"/>
        </w:rPr>
        <w:t>监测</w:t>
      </w:r>
      <w:r>
        <w:rPr>
          <w:rFonts w:hint="eastAsia" w:ascii="仿宋" w:hAnsi="仿宋" w:eastAsia="仿宋" w:cs="仿宋"/>
          <w:sz w:val="28"/>
          <w:szCs w:val="28"/>
          <w:lang w:eastAsia="zh-Hans"/>
        </w:rPr>
        <w:t>对象的商业秘密、个人信息隐私等；否则，由此造成甲方或者被监测对象合法权益损失的话，则由乙方承担赔偿一切损失的责任（包括但不限于律师费、鉴定费等各种费用损失）。</w:t>
      </w:r>
    </w:p>
    <w:p>
      <w:pPr>
        <w:pStyle w:val="14"/>
        <w:adjustRightInd w:val="0"/>
        <w:spacing w:line="450" w:lineRule="exact"/>
        <w:ind w:firstLine="560" w:firstLineChars="200"/>
        <w:rPr>
          <w:rFonts w:eastAsia="仿宋"/>
        </w:rPr>
      </w:pPr>
      <w:ins w:id="111" w:author="张升锦" w:date="2023-02-21T10:03:00Z">
        <w:r>
          <w:rPr>
            <w:rFonts w:hint="eastAsia" w:ascii="仿宋" w:hAnsi="仿宋" w:eastAsia="仿宋" w:cs="仿宋"/>
            <w:sz w:val="28"/>
            <w:szCs w:val="28"/>
          </w:rPr>
          <w:t>（五）乙方在项目实施过程中不得侵犯第三人知识产权以及其他权益。需要使用第三人知识产权的，乙方应取得权利人许可或者授权并由乙方承担费用。如因第三方提出其专利权、商标权或其他知识产权的侵权之诉，则一切法律责任由乙方承担（包括但不限于律师费、诉讼费、赔偿款、调查费、差旅费等）。</w:t>
        </w:r>
      </w:ins>
    </w:p>
    <w:p>
      <w:pPr>
        <w:adjustRightInd w:val="0"/>
        <w:spacing w:line="450" w:lineRule="exact"/>
        <w:rPr>
          <w:rFonts w:ascii="仿宋" w:hAnsi="仿宋" w:eastAsia="仿宋" w:cs="仿宋"/>
          <w:b/>
          <w:bCs/>
          <w:sz w:val="28"/>
          <w:szCs w:val="28"/>
        </w:rPr>
      </w:pPr>
      <w:r>
        <w:rPr>
          <w:rFonts w:hint="eastAsia" w:ascii="仿宋" w:hAnsi="仿宋" w:eastAsia="仿宋" w:cs="仿宋"/>
          <w:b/>
          <w:bCs/>
          <w:sz w:val="28"/>
          <w:szCs w:val="28"/>
        </w:rPr>
        <w:t>第六条</w:t>
      </w:r>
      <w:r>
        <w:rPr>
          <w:rFonts w:ascii="仿宋" w:hAnsi="仿宋" w:eastAsia="仿宋" w:cs="仿宋"/>
          <w:b/>
          <w:bCs/>
          <w:sz w:val="28"/>
          <w:szCs w:val="28"/>
        </w:rPr>
        <w:t xml:space="preserve">  </w:t>
      </w:r>
      <w:r>
        <w:rPr>
          <w:rFonts w:hint="eastAsia" w:ascii="仿宋" w:hAnsi="仿宋" w:eastAsia="仿宋" w:cs="仿宋"/>
          <w:b/>
          <w:bCs/>
          <w:sz w:val="28"/>
          <w:szCs w:val="28"/>
        </w:rPr>
        <w:t>保密条款</w:t>
      </w:r>
    </w:p>
    <w:p>
      <w:pPr>
        <w:numPr>
          <w:ilvl w:val="0"/>
          <w:numId w:val="0"/>
        </w:numPr>
        <w:adjustRightInd w:val="0"/>
        <w:spacing w:line="480" w:lineRule="exact"/>
        <w:ind w:left="0" w:firstLine="560" w:firstLineChars="200"/>
        <w:outlineLvl w:val="0"/>
        <w:rPr>
          <w:rFonts w:ascii="仿宋" w:hAnsi="仿宋" w:eastAsia="仿宋" w:cs="仿宋"/>
          <w:sz w:val="28"/>
          <w:szCs w:val="28"/>
        </w:rPr>
      </w:pPr>
      <w:ins w:id="112" w:author="张升锦" w:date="2023-02-21T10:10:00Z">
        <w:r>
          <w:rPr>
            <w:rFonts w:hint="eastAsia" w:ascii="仿宋" w:hAnsi="仿宋" w:eastAsia="仿宋" w:cs="仿宋"/>
            <w:sz w:val="28"/>
            <w:szCs w:val="28"/>
          </w:rPr>
          <w:t>乙方必须对</w:t>
        </w:r>
      </w:ins>
      <w:ins w:id="113" w:author="张升锦" w:date="2023-02-21T10:11:00Z">
        <w:r>
          <w:rPr>
            <w:rFonts w:hint="eastAsia" w:ascii="仿宋" w:hAnsi="仿宋" w:eastAsia="仿宋" w:cs="仿宋"/>
            <w:sz w:val="28"/>
            <w:szCs w:val="28"/>
          </w:rPr>
          <w:t>本项目实施过程中接触的监测数据及甲方信息（包括但不限于文件、图片、数据、影音影</w:t>
        </w:r>
      </w:ins>
      <w:ins w:id="114" w:author="张升锦" w:date="2023-02-21T10:12:00Z">
        <w:r>
          <w:rPr>
            <w:rFonts w:hint="eastAsia" w:ascii="仿宋" w:hAnsi="仿宋" w:eastAsia="仿宋" w:cs="仿宋"/>
            <w:sz w:val="28"/>
            <w:szCs w:val="28"/>
          </w:rPr>
          <w:t>像等）采取全面保密措施</w:t>
        </w:r>
      </w:ins>
      <w:r>
        <w:rPr>
          <w:rFonts w:hint="eastAsia" w:ascii="仿宋" w:hAnsi="仿宋" w:eastAsia="仿宋" w:cs="仿宋"/>
          <w:sz w:val="28"/>
          <w:szCs w:val="28"/>
        </w:rPr>
        <w:t>。</w:t>
      </w:r>
      <w:ins w:id="115" w:author="张升锦" w:date="2023-02-21T10:12:00Z">
        <w:r>
          <w:rPr>
            <w:rFonts w:hint="eastAsia" w:ascii="仿宋" w:hAnsi="仿宋" w:eastAsia="仿宋" w:cs="仿宋"/>
            <w:sz w:val="28"/>
            <w:szCs w:val="28"/>
          </w:rPr>
          <w:t>乙方不得将上述保密内容提供给与任何第三方，不得将其用于履行本合同之外的其它用途，即使向与履行本合同有关的人员提供，乙方也应注意保密并限于履行合同所必需的范围。</w:t>
        </w:r>
      </w:ins>
      <w:ins w:id="116" w:author="张升锦" w:date="2023-02-21T10:12:00Z">
        <w:r>
          <w:rPr>
            <w:rFonts w:hint="eastAsia" w:ascii="仿宋_GB2312" w:hAnsi="仿宋_GB2312" w:cs="仿宋_GB2312"/>
            <w:color w:val="000000"/>
            <w:sz w:val="28"/>
            <w:szCs w:val="28"/>
          </w:rPr>
          <w:t>否则，乙方应当依法承担相应的法律责任</w:t>
        </w:r>
      </w:ins>
      <w:ins w:id="117" w:author="张升锦" w:date="2023-02-21T10:12:00Z">
        <w:r>
          <w:rPr>
            <w:rFonts w:hint="eastAsia" w:ascii="仿宋" w:hAnsi="仿宋" w:eastAsia="仿宋" w:cs="仿宋"/>
            <w:sz w:val="28"/>
            <w:szCs w:val="28"/>
            <w:lang w:bidi="ar"/>
          </w:rPr>
          <w:t>包括但不限于律师费、诉讼费、赔偿款、交通费、调查费等</w:t>
        </w:r>
      </w:ins>
      <w:ins w:id="118" w:author="张升锦" w:date="2023-02-21T10:12:00Z">
        <w:r>
          <w:rPr>
            <w:rFonts w:hint="eastAsia" w:ascii="仿宋" w:hAnsi="仿宋" w:eastAsia="仿宋" w:cs="仿宋"/>
            <w:sz w:val="28"/>
            <w:szCs w:val="28"/>
          </w:rPr>
          <w:t>。</w:t>
        </w:r>
      </w:ins>
      <w:ins w:id="119" w:author="张升锦" w:date="2023-02-21T10:13:00Z">
        <w:r>
          <w:rPr>
            <w:rFonts w:hint="eastAsia" w:ascii="仿宋" w:hAnsi="仿宋" w:eastAsia="仿宋" w:cs="仿宋"/>
            <w:sz w:val="28"/>
            <w:szCs w:val="28"/>
          </w:rPr>
          <w:t>保密期限至乙方获知保密信息之日起本条规定的保密内容成为公众信息之日起止。</w:t>
        </w:r>
      </w:ins>
    </w:p>
    <w:p>
      <w:pPr>
        <w:adjustRightInd w:val="0"/>
        <w:spacing w:line="450" w:lineRule="exact"/>
        <w:rPr>
          <w:rFonts w:ascii="仿宋" w:hAnsi="仿宋" w:eastAsia="仿宋" w:cs="仿宋"/>
          <w:b/>
          <w:bCs/>
          <w:sz w:val="28"/>
          <w:szCs w:val="28"/>
        </w:rPr>
      </w:pPr>
      <w:r>
        <w:rPr>
          <w:rFonts w:hint="eastAsia" w:ascii="仿宋" w:hAnsi="仿宋" w:eastAsia="仿宋" w:cs="仿宋"/>
          <w:b/>
          <w:bCs/>
          <w:sz w:val="28"/>
          <w:szCs w:val="28"/>
        </w:rPr>
        <w:t>第七条</w:t>
      </w:r>
      <w:r>
        <w:rPr>
          <w:rFonts w:ascii="仿宋" w:hAnsi="仿宋" w:eastAsia="仿宋" w:cs="仿宋"/>
          <w:b/>
          <w:bCs/>
          <w:sz w:val="28"/>
          <w:szCs w:val="28"/>
        </w:rPr>
        <w:t xml:space="preserve">  </w:t>
      </w:r>
      <w:r>
        <w:rPr>
          <w:rFonts w:hint="eastAsia" w:ascii="仿宋" w:hAnsi="仿宋" w:eastAsia="仿宋" w:cs="仿宋"/>
          <w:b/>
          <w:bCs/>
          <w:sz w:val="28"/>
          <w:szCs w:val="28"/>
        </w:rPr>
        <w:t>不可抗力</w:t>
      </w:r>
    </w:p>
    <w:p>
      <w:pPr>
        <w:numPr>
          <w:ilvl w:val="0"/>
          <w:numId w:val="5"/>
        </w:numPr>
        <w:adjustRightInd w:val="0"/>
        <w:spacing w:line="45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书面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adjustRightInd w:val="0"/>
        <w:spacing w:line="45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adjustRightInd w:val="0"/>
        <w:spacing w:line="45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w:t>
      </w:r>
      <w:r>
        <w:rPr>
          <w:rFonts w:ascii="仿宋" w:hAnsi="仿宋" w:eastAsia="仿宋" w:cs="仿宋"/>
          <w:sz w:val="28"/>
          <w:szCs w:val="28"/>
        </w:rPr>
        <w:t>30</w:t>
      </w:r>
      <w:r>
        <w:rPr>
          <w:rFonts w:hint="eastAsia" w:ascii="仿宋" w:hAnsi="仿宋" w:eastAsia="仿宋" w:cs="仿宋"/>
          <w:sz w:val="28"/>
          <w:szCs w:val="28"/>
        </w:rPr>
        <w:t>天，另一方有权终止本合同，双方在不可抗力影响的范围内均无须承担任何法律责任（清付应缴未缴的款项的责任除外）。</w:t>
      </w:r>
    </w:p>
    <w:p>
      <w:pPr>
        <w:adjustRightInd w:val="0"/>
        <w:spacing w:line="450" w:lineRule="exact"/>
        <w:rPr>
          <w:rFonts w:ascii="仿宋" w:hAnsi="仿宋" w:eastAsia="仿宋" w:cs="仿宋"/>
          <w:b/>
          <w:bCs/>
          <w:sz w:val="28"/>
          <w:szCs w:val="28"/>
        </w:rPr>
      </w:pPr>
      <w:r>
        <w:rPr>
          <w:rFonts w:hint="eastAsia" w:ascii="仿宋" w:hAnsi="仿宋" w:eastAsia="仿宋" w:cs="仿宋"/>
          <w:b/>
          <w:bCs/>
          <w:sz w:val="28"/>
          <w:szCs w:val="28"/>
        </w:rPr>
        <w:t>第八条</w:t>
      </w:r>
      <w:r>
        <w:rPr>
          <w:rFonts w:ascii="仿宋" w:hAnsi="仿宋" w:eastAsia="仿宋" w:cs="仿宋"/>
          <w:b/>
          <w:bCs/>
          <w:sz w:val="28"/>
          <w:szCs w:val="28"/>
        </w:rPr>
        <w:t xml:space="preserve">  </w:t>
      </w:r>
      <w:r>
        <w:rPr>
          <w:rFonts w:hint="eastAsia" w:ascii="仿宋" w:hAnsi="仿宋" w:eastAsia="仿宋" w:cs="仿宋"/>
          <w:b/>
          <w:bCs/>
          <w:sz w:val="28"/>
          <w:szCs w:val="28"/>
        </w:rPr>
        <w:t>违约责任</w:t>
      </w:r>
    </w:p>
    <w:p>
      <w:pPr>
        <w:numPr>
          <w:ilvl w:val="0"/>
          <w:numId w:val="6"/>
        </w:numPr>
        <w:adjustRightInd w:val="0"/>
        <w:spacing w:line="45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255"/>
          <w:numId w:val="0"/>
        </w:numPr>
        <w:adjustRightIn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6"/>
        </w:numPr>
        <w:adjustRightInd w:val="0"/>
        <w:spacing w:line="400" w:lineRule="exact"/>
        <w:rPr>
          <w:ins w:id="120" w:author="张升锦" w:date="2023-02-21T10:15:00Z"/>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ins w:id="121" w:author="张升锦" w:date="2023-02-21T10:15:00Z"/>
          <w:rFonts w:ascii="仿宋" w:hAnsi="仿宋" w:eastAsia="仿宋" w:cs="仿宋"/>
          <w:sz w:val="28"/>
          <w:szCs w:val="28"/>
        </w:rPr>
      </w:pPr>
      <w:ins w:id="122" w:author="张升锦" w:date="2023-02-21T10:16:00Z">
        <w:r>
          <w:rPr>
            <w:rFonts w:ascii="仿宋" w:hAnsi="仿宋" w:eastAsia="仿宋" w:cs="仿宋"/>
            <w:sz w:val="28"/>
            <w:szCs w:val="28"/>
          </w:rPr>
          <w:t>1.</w:t>
        </w:r>
      </w:ins>
      <w:ins w:id="123" w:author="张升锦" w:date="2023-02-21T10:15:00Z">
        <w:r>
          <w:rPr>
            <w:rFonts w:hint="eastAsia" w:ascii="仿宋" w:hAnsi="仿宋" w:eastAsia="仿宋" w:cs="仿宋"/>
            <w:sz w:val="28"/>
            <w:szCs w:val="28"/>
          </w:rPr>
          <w:t>乙方未按照合同约定及时提交项目成果性文件或逾期完成项目工作的，从逾期之日起，甲方有权要求乙方按本项目技术服务总费用的日千分之一向甲方支付违约金直到乙方提交或者完成之日止。</w:t>
        </w:r>
      </w:ins>
    </w:p>
    <w:p>
      <w:pPr>
        <w:spacing w:line="480" w:lineRule="exact"/>
        <w:ind w:firstLine="560" w:firstLineChars="200"/>
        <w:rPr>
          <w:ins w:id="124" w:author="张升锦" w:date="2023-02-21T10:15:00Z"/>
          <w:rFonts w:ascii="仿宋" w:hAnsi="仿宋" w:eastAsia="仿宋" w:cs="仿宋"/>
          <w:sz w:val="28"/>
          <w:szCs w:val="28"/>
        </w:rPr>
      </w:pPr>
      <w:ins w:id="125" w:author="张升锦" w:date="2023-02-21T10:15:00Z">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ins>
    </w:p>
    <w:p>
      <w:pPr>
        <w:spacing w:line="480" w:lineRule="exact"/>
        <w:ind w:firstLine="560" w:firstLineChars="200"/>
        <w:rPr>
          <w:ins w:id="126" w:author="张升锦" w:date="2023-02-21T10:15:00Z"/>
          <w:rFonts w:ascii="仿宋" w:hAnsi="仿宋" w:eastAsia="仿宋" w:cs="仿宋"/>
          <w:sz w:val="28"/>
          <w:szCs w:val="28"/>
        </w:rPr>
      </w:pPr>
      <w:ins w:id="127" w:author="张升锦" w:date="2023-02-21T10:15:00Z">
        <w:r>
          <w:rPr>
            <w:rFonts w:hint="eastAsia" w:ascii="仿宋" w:hAnsi="仿宋" w:eastAsia="仿宋" w:cs="仿宋"/>
            <w:sz w:val="28"/>
            <w:szCs w:val="28"/>
          </w:rPr>
          <w:t>（1）乙方逾期提交项目成果性文件或者逾期完成项目工作超过15日以上的；</w:t>
        </w:r>
      </w:ins>
    </w:p>
    <w:p>
      <w:pPr>
        <w:spacing w:line="480" w:lineRule="exact"/>
        <w:ind w:firstLine="560" w:firstLineChars="200"/>
        <w:rPr>
          <w:ins w:id="128" w:author="张升锦" w:date="2023-02-21T10:15:00Z"/>
          <w:rFonts w:ascii="仿宋" w:hAnsi="仿宋" w:eastAsia="仿宋" w:cs="仿宋"/>
          <w:sz w:val="28"/>
          <w:szCs w:val="28"/>
        </w:rPr>
      </w:pPr>
      <w:ins w:id="129" w:author="张升锦" w:date="2023-02-21T10:15:00Z">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ins>
    </w:p>
    <w:p>
      <w:pPr>
        <w:spacing w:line="480" w:lineRule="exact"/>
        <w:ind w:firstLine="560" w:firstLineChars="200"/>
        <w:rPr>
          <w:ins w:id="130" w:author="张升锦" w:date="2023-02-21T10:15:00Z"/>
          <w:rFonts w:ascii="仿宋" w:hAnsi="仿宋" w:eastAsia="仿宋" w:cs="仿宋"/>
          <w:sz w:val="28"/>
          <w:szCs w:val="28"/>
        </w:rPr>
      </w:pPr>
      <w:ins w:id="131" w:author="张升锦" w:date="2023-02-21T10:15:00Z">
        <w:r>
          <w:rPr>
            <w:rFonts w:hint="eastAsia" w:ascii="仿宋" w:hAnsi="仿宋" w:eastAsia="仿宋" w:cs="仿宋"/>
            <w:sz w:val="28"/>
            <w:szCs w:val="28"/>
          </w:rPr>
          <w:t>（3）未经甲方同意，乙方不得将本合同项目部分或全部技术服务工作转让第三人负责。</w:t>
        </w:r>
      </w:ins>
    </w:p>
    <w:p>
      <w:pPr>
        <w:numPr>
          <w:ilvl w:val="0"/>
          <w:numId w:val="0"/>
        </w:numPr>
        <w:adjustRightInd w:val="0"/>
        <w:spacing w:line="480" w:lineRule="exact"/>
        <w:ind w:firstLine="618" w:firstLineChars="221"/>
        <w:rPr>
          <w:rFonts w:ascii="仿宋" w:hAnsi="仿宋" w:eastAsia="仿宋" w:cs="仿宋"/>
          <w:sz w:val="28"/>
          <w:szCs w:val="28"/>
        </w:rPr>
      </w:pPr>
      <w:ins w:id="132" w:author="张升锦" w:date="2023-02-21T10:15:00Z">
        <w:r>
          <w:rPr>
            <w:rFonts w:hint="eastAsia" w:ascii="仿宋" w:hAnsi="仿宋" w:eastAsia="仿宋" w:cs="仿宋"/>
            <w:sz w:val="28"/>
            <w:szCs w:val="28"/>
          </w:rPr>
          <w:t>3、若甲方因乙方违约单方解除合同、另行委托第三方提供服务或协助乙方，因此产生的费用由乙方全部承担。解除的通知自到达乙方之日起即生效</w:t>
        </w:r>
      </w:ins>
      <w:ins w:id="133" w:author="张升锦" w:date="2023-02-21T10:16:00Z">
        <w:r>
          <w:rPr>
            <w:rFonts w:hint="eastAsia" w:ascii="仿宋" w:hAnsi="仿宋" w:eastAsia="仿宋" w:cs="仿宋"/>
            <w:sz w:val="28"/>
            <w:szCs w:val="28"/>
          </w:rPr>
          <w:t>。</w:t>
        </w:r>
      </w:ins>
    </w:p>
    <w:p>
      <w:pPr>
        <w:adjustRightInd w:val="0"/>
        <w:spacing w:line="400" w:lineRule="exact"/>
        <w:rPr>
          <w:rFonts w:ascii="仿宋" w:hAnsi="仿宋" w:eastAsia="仿宋" w:cs="仿宋"/>
          <w:sz w:val="28"/>
          <w:szCs w:val="28"/>
        </w:rPr>
      </w:pPr>
      <w:r>
        <w:rPr>
          <w:rFonts w:hint="eastAsia" w:ascii="仿宋" w:hAnsi="仿宋" w:eastAsia="仿宋" w:cs="仿宋"/>
          <w:b/>
          <w:bCs/>
          <w:sz w:val="28"/>
          <w:szCs w:val="28"/>
        </w:rPr>
        <w:t>第九条</w:t>
      </w:r>
      <w:r>
        <w:rPr>
          <w:rFonts w:ascii="仿宋" w:hAnsi="仿宋" w:eastAsia="仿宋" w:cs="仿宋"/>
          <w:b/>
          <w:bCs/>
          <w:sz w:val="28"/>
          <w:szCs w:val="28"/>
        </w:rPr>
        <w:t xml:space="preserve">  </w:t>
      </w:r>
      <w:r>
        <w:rPr>
          <w:rFonts w:hint="eastAsia" w:ascii="仿宋" w:hAnsi="仿宋" w:eastAsia="仿宋" w:cs="仿宋"/>
          <w:b/>
          <w:bCs/>
          <w:sz w:val="28"/>
          <w:szCs w:val="28"/>
        </w:rPr>
        <w:t>双方确定，出现下列情形，致使本合同的履行成为不必要或不能的，可以解除本合同：</w:t>
      </w:r>
    </w:p>
    <w:p>
      <w:pPr>
        <w:numPr>
          <w:ilvl w:val="0"/>
          <w:numId w:val="7"/>
        </w:numPr>
        <w:adjustRightInd w:val="0"/>
        <w:spacing w:line="40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7"/>
        </w:numPr>
        <w:adjustRightInd w:val="0"/>
        <w:spacing w:line="400" w:lineRule="exact"/>
        <w:rPr>
          <w:rFonts w:ascii="仿宋" w:hAnsi="仿宋" w:eastAsia="仿宋" w:cs="仿宋"/>
          <w:sz w:val="28"/>
          <w:szCs w:val="28"/>
        </w:rPr>
      </w:pPr>
      <w:r>
        <w:rPr>
          <w:rFonts w:hint="eastAsia" w:ascii="仿宋" w:hAnsi="仿宋" w:eastAsia="仿宋" w:cs="仿宋"/>
          <w:sz w:val="28"/>
          <w:szCs w:val="28"/>
        </w:rPr>
        <w:t>因一方违约使本合同不能继续履行或没有必要继续履行。</w:t>
      </w:r>
    </w:p>
    <w:p>
      <w:pPr>
        <w:numPr>
          <w:ilvl w:val="0"/>
          <w:numId w:val="7"/>
        </w:numPr>
        <w:adjustRightInd w:val="0"/>
        <w:spacing w:line="40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出现法律法规或国家政策规定等特定情形导致本合同不能继续履行。</w:t>
      </w:r>
    </w:p>
    <w:p>
      <w:pPr>
        <w:adjustRightInd w:val="0"/>
        <w:spacing w:line="400" w:lineRule="exact"/>
        <w:rPr>
          <w:rFonts w:ascii="仿宋" w:hAnsi="仿宋" w:eastAsia="仿宋" w:cs="仿宋"/>
          <w:b/>
          <w:bCs/>
          <w:sz w:val="28"/>
          <w:szCs w:val="28"/>
        </w:rPr>
      </w:pPr>
      <w:r>
        <w:rPr>
          <w:rFonts w:hint="eastAsia" w:ascii="仿宋" w:hAnsi="仿宋" w:eastAsia="仿宋" w:cs="仿宋"/>
          <w:b/>
          <w:bCs/>
          <w:sz w:val="28"/>
          <w:szCs w:val="28"/>
        </w:rPr>
        <w:t>第十条</w:t>
      </w:r>
      <w:r>
        <w:rPr>
          <w:rFonts w:ascii="仿宋" w:hAnsi="仿宋" w:eastAsia="仿宋" w:cs="仿宋"/>
          <w:b/>
          <w:bCs/>
          <w:sz w:val="28"/>
          <w:szCs w:val="28"/>
        </w:rPr>
        <w:t xml:space="preserve">  </w:t>
      </w:r>
      <w:r>
        <w:rPr>
          <w:rFonts w:hint="eastAsia" w:ascii="仿宋" w:hAnsi="仿宋" w:eastAsia="仿宋" w:cs="仿宋"/>
          <w:b/>
          <w:bCs/>
          <w:sz w:val="28"/>
          <w:szCs w:val="28"/>
        </w:rPr>
        <w:t>争议的解决办法</w:t>
      </w:r>
    </w:p>
    <w:p>
      <w:pPr>
        <w:numPr>
          <w:ilvl w:val="255"/>
          <w:numId w:val="0"/>
        </w:numPr>
        <w:adjustRightInd w:val="0"/>
        <w:spacing w:line="45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w:t>
      </w:r>
      <w:ins w:id="134" w:author="张升锦" w:date="2023-02-21T10:18:00Z">
        <w:r>
          <w:rPr>
            <w:rFonts w:hint="eastAsia" w:ascii="仿宋" w:hAnsi="仿宋" w:eastAsia="仿宋" w:cs="仿宋"/>
            <w:sz w:val="28"/>
            <w:szCs w:val="28"/>
          </w:rPr>
          <w:t>甲方所在地有管辖权的</w:t>
        </w:r>
      </w:ins>
      <w:r>
        <w:rPr>
          <w:rFonts w:hint="eastAsia" w:ascii="仿宋" w:hAnsi="仿宋" w:eastAsia="仿宋" w:cs="仿宋"/>
          <w:sz w:val="28"/>
          <w:szCs w:val="28"/>
        </w:rPr>
        <w:t>人民法院提起诉讼处理。</w:t>
      </w:r>
    </w:p>
    <w:p>
      <w:pPr>
        <w:adjustRightInd w:val="0"/>
        <w:spacing w:line="450" w:lineRule="exact"/>
        <w:jc w:val="left"/>
        <w:rPr>
          <w:rFonts w:ascii="仿宋" w:hAnsi="仿宋" w:eastAsia="仿宋" w:cs="仿宋"/>
          <w:b/>
          <w:bCs/>
          <w:sz w:val="28"/>
          <w:szCs w:val="28"/>
        </w:rPr>
      </w:pPr>
      <w:r>
        <w:rPr>
          <w:rFonts w:hint="eastAsia" w:ascii="仿宋" w:hAnsi="仿宋" w:eastAsia="仿宋" w:cs="仿宋"/>
          <w:b/>
          <w:bCs/>
          <w:sz w:val="28"/>
          <w:szCs w:val="28"/>
        </w:rPr>
        <w:t>第十一条</w:t>
      </w:r>
      <w:r>
        <w:rPr>
          <w:rFonts w:ascii="仿宋" w:hAnsi="仿宋" w:eastAsia="仿宋" w:cs="仿宋"/>
          <w:b/>
          <w:bCs/>
          <w:sz w:val="28"/>
          <w:szCs w:val="28"/>
        </w:rPr>
        <w:t xml:space="preserve"> </w:t>
      </w:r>
      <w:r>
        <w:rPr>
          <w:rFonts w:hint="eastAsia" w:ascii="仿宋" w:hAnsi="仿宋" w:eastAsia="仿宋" w:cs="仿宋"/>
          <w:b/>
          <w:bCs/>
          <w:sz w:val="28"/>
          <w:szCs w:val="28"/>
        </w:rPr>
        <w:t>其他</w:t>
      </w:r>
    </w:p>
    <w:p>
      <w:pPr>
        <w:numPr>
          <w:ilvl w:val="0"/>
          <w:numId w:val="8"/>
        </w:numPr>
        <w:adjustRightInd w:val="0"/>
        <w:spacing w:line="45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w:t>
      </w:r>
      <w:ins w:id="135" w:author="张升锦" w:date="2023-02-21T10:18:00Z">
        <w:r>
          <w:rPr>
            <w:rFonts w:hint="eastAsia" w:ascii="仿宋" w:hAnsi="仿宋" w:eastAsia="仿宋" w:cs="仿宋"/>
            <w:sz w:val="28"/>
            <w:szCs w:val="28"/>
          </w:rPr>
          <w:t>协议</w:t>
        </w:r>
      </w:ins>
      <w:r>
        <w:rPr>
          <w:rFonts w:hint="eastAsia" w:ascii="仿宋" w:hAnsi="仿宋" w:eastAsia="仿宋" w:cs="仿宋"/>
          <w:sz w:val="28"/>
          <w:szCs w:val="28"/>
        </w:rPr>
        <w:t>，书面补充</w:t>
      </w:r>
      <w:ins w:id="136" w:author="张升锦" w:date="2023-02-21T10:18:00Z">
        <w:r>
          <w:rPr>
            <w:rFonts w:hint="eastAsia" w:ascii="仿宋" w:hAnsi="仿宋" w:eastAsia="仿宋" w:cs="仿宋"/>
            <w:sz w:val="28"/>
            <w:szCs w:val="28"/>
          </w:rPr>
          <w:t>协议</w:t>
        </w:r>
      </w:ins>
      <w:r>
        <w:rPr>
          <w:rFonts w:hint="eastAsia" w:ascii="仿宋" w:hAnsi="仿宋" w:eastAsia="仿宋" w:cs="仿宋"/>
          <w:sz w:val="28"/>
          <w:szCs w:val="28"/>
        </w:rPr>
        <w:t>经双方签字、盖章后生效。</w:t>
      </w:r>
    </w:p>
    <w:p>
      <w:pPr>
        <w:numPr>
          <w:ilvl w:val="0"/>
          <w:numId w:val="8"/>
        </w:numPr>
        <w:adjustRightInd w:val="0"/>
        <w:spacing w:line="45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w:t>
      </w:r>
      <w:ins w:id="137" w:author="张升锦" w:date="2023-02-21T10:18:00Z">
        <w:r>
          <w:rPr>
            <w:rFonts w:hint="eastAsia" w:ascii="仿宋" w:hAnsi="仿宋" w:eastAsia="仿宋" w:cs="仿宋"/>
            <w:sz w:val="28"/>
            <w:szCs w:val="28"/>
          </w:rPr>
          <w:t>，文件一经到达即视为送达</w:t>
        </w:r>
      </w:ins>
      <w:r>
        <w:rPr>
          <w:rFonts w:hint="eastAsia" w:ascii="仿宋" w:hAnsi="仿宋" w:eastAsia="仿宋" w:cs="仿宋"/>
          <w:sz w:val="28"/>
          <w:szCs w:val="28"/>
        </w:rPr>
        <w:t>；一方如有变更，应在变更前</w:t>
      </w:r>
      <w:r>
        <w:rPr>
          <w:rFonts w:ascii="仿宋" w:hAnsi="仿宋" w:eastAsia="仿宋" w:cs="仿宋"/>
          <w:sz w:val="28"/>
          <w:szCs w:val="28"/>
        </w:rPr>
        <w:t>3</w:t>
      </w:r>
      <w:r>
        <w:rPr>
          <w:rFonts w:hint="eastAsia" w:ascii="仿宋" w:hAnsi="仿宋" w:eastAsia="仿宋" w:cs="仿宋"/>
          <w:sz w:val="28"/>
          <w:szCs w:val="28"/>
        </w:rPr>
        <w:t>日内通知对方，否则，视为未变更。</w:t>
      </w:r>
    </w:p>
    <w:p>
      <w:pPr>
        <w:numPr>
          <w:ilvl w:val="0"/>
          <w:numId w:val="8"/>
        </w:numPr>
        <w:adjustRightInd w:val="0"/>
        <w:spacing w:line="450" w:lineRule="exact"/>
        <w:rPr>
          <w:rFonts w:ascii="仿宋" w:hAnsi="仿宋" w:eastAsia="仿宋" w:cs="仿宋"/>
          <w:sz w:val="28"/>
          <w:szCs w:val="28"/>
        </w:rPr>
      </w:pPr>
      <w:r>
        <w:rPr>
          <w:rFonts w:hint="eastAsia" w:ascii="仿宋" w:hAnsi="仿宋" w:eastAsia="仿宋" w:cs="仿宋"/>
          <w:sz w:val="28"/>
          <w:szCs w:val="28"/>
        </w:rPr>
        <w:t>本合同一式伍份，</w:t>
      </w:r>
      <w:ins w:id="138" w:author="张升锦" w:date="2023-02-21T10:18:00Z">
        <w:r>
          <w:rPr>
            <w:rFonts w:hint="eastAsia" w:ascii="仿宋" w:hAnsi="仿宋" w:eastAsia="仿宋" w:cs="仿宋"/>
            <w:sz w:val="28"/>
            <w:szCs w:val="28"/>
          </w:rPr>
          <w:t>自双方签字盖章</w:t>
        </w:r>
      </w:ins>
      <w:ins w:id="139" w:author="张升锦" w:date="2023-02-21T10:19:00Z">
        <w:r>
          <w:rPr>
            <w:rFonts w:hint="eastAsia" w:ascii="仿宋" w:hAnsi="仿宋" w:eastAsia="仿宋" w:cs="仿宋"/>
            <w:sz w:val="28"/>
            <w:szCs w:val="28"/>
          </w:rPr>
          <w:t>之日起生效，</w:t>
        </w:r>
      </w:ins>
      <w:r>
        <w:rPr>
          <w:rFonts w:hint="eastAsia" w:ascii="仿宋" w:hAnsi="仿宋" w:eastAsia="仿宋" w:cs="仿宋"/>
          <w:sz w:val="28"/>
          <w:szCs w:val="28"/>
        </w:rPr>
        <w:t>甲</w:t>
      </w:r>
      <w:ins w:id="140" w:author="张升锦" w:date="2023-02-21T10:18:00Z">
        <w:r>
          <w:rPr>
            <w:rFonts w:hint="eastAsia" w:ascii="仿宋" w:hAnsi="仿宋" w:eastAsia="仿宋" w:cs="仿宋"/>
            <w:sz w:val="28"/>
            <w:szCs w:val="28"/>
          </w:rPr>
          <w:t>方</w:t>
        </w:r>
      </w:ins>
      <w:r>
        <w:rPr>
          <w:rFonts w:hint="eastAsia" w:ascii="仿宋" w:hAnsi="仿宋" w:eastAsia="仿宋" w:cs="仿宋"/>
          <w:sz w:val="28"/>
          <w:szCs w:val="28"/>
        </w:rPr>
        <w:t>执叁份、乙方执贰份，具有同等法律效力。</w:t>
      </w:r>
    </w:p>
    <w:p>
      <w:pPr>
        <w:pStyle w:val="9"/>
        <w:numPr>
          <w:ilvl w:val="0"/>
          <w:numId w:val="8"/>
        </w:numPr>
        <w:spacing w:line="450" w:lineRule="exact"/>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9"/>
        <w:numPr>
          <w:ilvl w:val="0"/>
          <w:numId w:val="9"/>
        </w:numPr>
        <w:spacing w:line="450" w:lineRule="exact"/>
        <w:ind w:left="0" w:firstLine="608"/>
        <w:rPr>
          <w:rFonts w:ascii="仿宋" w:hAnsi="仿宋" w:eastAsia="仿宋" w:cs="仿宋"/>
          <w:szCs w:val="28"/>
        </w:rPr>
      </w:pPr>
      <w:ins w:id="141" w:author="张升锦" w:date="2023-02-21T10:19:00Z">
        <w:r>
          <w:rPr>
            <w:rFonts w:hint="eastAsia" w:ascii="仿宋" w:hAnsi="仿宋" w:eastAsia="仿宋" w:cs="仿宋"/>
            <w:szCs w:val="28"/>
          </w:rPr>
          <w:t>江门市市场监督管理局</w:t>
        </w:r>
      </w:ins>
      <w:r>
        <w:rPr>
          <w:rFonts w:ascii="仿宋" w:hAnsi="仿宋" w:eastAsia="仿宋" w:cs="仿宋"/>
          <w:szCs w:val="28"/>
        </w:rPr>
        <w:t>202</w:t>
      </w:r>
      <w:r>
        <w:rPr>
          <w:rFonts w:hint="eastAsia" w:ascii="仿宋" w:hAnsi="仿宋" w:eastAsia="仿宋" w:cs="仿宋"/>
          <w:szCs w:val="28"/>
        </w:rPr>
        <w:t>3年</w:t>
      </w:r>
      <w:r>
        <w:rPr>
          <w:rFonts w:hint="eastAsia" w:ascii="仿宋" w:hAnsi="仿宋" w:eastAsia="仿宋" w:cs="仿宋"/>
          <w:szCs w:val="28"/>
          <w:u w:val="single"/>
        </w:rPr>
        <w:t>广告监测</w:t>
      </w:r>
      <w:r>
        <w:rPr>
          <w:rFonts w:hint="eastAsia" w:ascii="仿宋" w:hAnsi="仿宋" w:eastAsia="仿宋" w:cs="仿宋"/>
          <w:szCs w:val="28"/>
        </w:rPr>
        <w:t>项目采购公告；</w:t>
      </w:r>
    </w:p>
    <w:p>
      <w:pPr>
        <w:pStyle w:val="9"/>
        <w:numPr>
          <w:ilvl w:val="0"/>
          <w:numId w:val="9"/>
        </w:numPr>
        <w:spacing w:line="450" w:lineRule="exact"/>
        <w:ind w:left="0"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9"/>
        <w:numPr>
          <w:ilvl w:val="0"/>
          <w:numId w:val="9"/>
        </w:numPr>
        <w:spacing w:line="450" w:lineRule="exact"/>
        <w:ind w:firstLine="608"/>
        <w:rPr>
          <w:rFonts w:ascii="仿宋" w:hAnsi="仿宋" w:eastAsia="仿宋" w:cs="仿宋"/>
          <w:szCs w:val="28"/>
        </w:rPr>
      </w:pPr>
      <w:r>
        <w:rPr>
          <w:rFonts w:hint="eastAsia" w:ascii="仿宋" w:hAnsi="仿宋" w:eastAsia="仿宋" w:cs="仿宋"/>
          <w:szCs w:val="28"/>
        </w:rPr>
        <w:t>其他附件及补充合同等资料。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pStyle w:val="9"/>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Microsoft YaHei">
    <w:panose1 w:val="020B0503020204020204"/>
    <w:charset w:val="86"/>
    <w:family w:val="auto"/>
    <w:pitch w:val="default"/>
    <w:sig w:usb0="80000287" w:usb1="280F3C52"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ins w:id="0" w:author="张升锦" w:date="2023-02-21T14:47:00Z">
                            <w:r>
                              <w:rPr/>
                              <w:t>10</w:t>
                            </w:r>
                          </w:ins>
                          <w:r>
                            <w:fldChar w:fldCharType="end"/>
                          </w:r>
                          <w:r>
                            <w:rPr>
                              <w:rFonts w:hint="eastAsia"/>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ins w:id="1" w:author="张升锦" w:date="2023-02-21T14:47:00Z">
                      <w:r>
                        <w:rPr/>
                        <w:t>10</w:t>
                      </w:r>
                    </w:ins>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2"/>
  </w:num>
  <w:num w:numId="8">
    <w:abstractNumId w:val="6"/>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00966675"/>
    <w:rsid w:val="00082901"/>
    <w:rsid w:val="000F477F"/>
    <w:rsid w:val="001546C4"/>
    <w:rsid w:val="00186C84"/>
    <w:rsid w:val="00201EA2"/>
    <w:rsid w:val="00224241"/>
    <w:rsid w:val="002737F8"/>
    <w:rsid w:val="0047225C"/>
    <w:rsid w:val="00491599"/>
    <w:rsid w:val="004E645F"/>
    <w:rsid w:val="00565BC2"/>
    <w:rsid w:val="005A0E34"/>
    <w:rsid w:val="00723151"/>
    <w:rsid w:val="00794B08"/>
    <w:rsid w:val="007A2158"/>
    <w:rsid w:val="007A362F"/>
    <w:rsid w:val="009407DE"/>
    <w:rsid w:val="00966675"/>
    <w:rsid w:val="00970748"/>
    <w:rsid w:val="009859FE"/>
    <w:rsid w:val="00A97221"/>
    <w:rsid w:val="00AE5953"/>
    <w:rsid w:val="00B4476A"/>
    <w:rsid w:val="00B662B6"/>
    <w:rsid w:val="00C75888"/>
    <w:rsid w:val="00CC19B1"/>
    <w:rsid w:val="00D6457E"/>
    <w:rsid w:val="00DD57D7"/>
    <w:rsid w:val="00DE4732"/>
    <w:rsid w:val="00E14064"/>
    <w:rsid w:val="00E9246B"/>
    <w:rsid w:val="09D77ACF"/>
    <w:rsid w:val="09DE0A66"/>
    <w:rsid w:val="0BEA35C3"/>
    <w:rsid w:val="0DDF3CA5"/>
    <w:rsid w:val="0F7DCCE0"/>
    <w:rsid w:val="0FB72321"/>
    <w:rsid w:val="10FC4243"/>
    <w:rsid w:val="171724B5"/>
    <w:rsid w:val="1A19383D"/>
    <w:rsid w:val="20075F93"/>
    <w:rsid w:val="24EE444C"/>
    <w:rsid w:val="28F2788A"/>
    <w:rsid w:val="293A0576"/>
    <w:rsid w:val="2D016C87"/>
    <w:rsid w:val="2EBA3497"/>
    <w:rsid w:val="391A5AE0"/>
    <w:rsid w:val="3B19643C"/>
    <w:rsid w:val="3FA76621"/>
    <w:rsid w:val="404A6C17"/>
    <w:rsid w:val="43F43818"/>
    <w:rsid w:val="47C7B3FB"/>
    <w:rsid w:val="4B562BFB"/>
    <w:rsid w:val="4D261BEA"/>
    <w:rsid w:val="4DD70C4E"/>
    <w:rsid w:val="5789094D"/>
    <w:rsid w:val="5BB2671C"/>
    <w:rsid w:val="5EBFCC77"/>
    <w:rsid w:val="690D3BC4"/>
    <w:rsid w:val="693B3F28"/>
    <w:rsid w:val="6B7E7578"/>
    <w:rsid w:val="6C7B1287"/>
    <w:rsid w:val="6F5F4F93"/>
    <w:rsid w:val="72AF67A9"/>
    <w:rsid w:val="76A81E4D"/>
    <w:rsid w:val="76BF4CD2"/>
    <w:rsid w:val="777BAF9C"/>
    <w:rsid w:val="77EB9404"/>
    <w:rsid w:val="79276609"/>
    <w:rsid w:val="7973D7A2"/>
    <w:rsid w:val="7A69DC25"/>
    <w:rsid w:val="7EFEE140"/>
    <w:rsid w:val="7FFD6F94"/>
    <w:rsid w:val="CEFEDCBA"/>
    <w:rsid w:val="D7623B33"/>
    <w:rsid w:val="F7FC01FE"/>
    <w:rsid w:val="FBF70C2B"/>
    <w:rsid w:val="FBFB3153"/>
    <w:rsid w:val="FE770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basedOn w:val="12"/>
    <w:link w:val="5"/>
    <w:qFormat/>
    <w:uiPriority w:val="0"/>
    <w:rPr>
      <w:rFonts w:eastAsia="仿宋_GB2312"/>
      <w:kern w:val="2"/>
      <w:sz w:val="18"/>
      <w:szCs w:val="18"/>
    </w:rPr>
  </w:style>
  <w:style w:type="paragraph" w:customStyle="1" w:styleId="14">
    <w:name w:val="普通(网站)1"/>
    <w:basedOn w:val="1"/>
    <w:qFormat/>
    <w:uiPriority w:val="0"/>
    <w:pPr>
      <w:jc w:val="left"/>
    </w:pPr>
    <w:rPr>
      <w:kern w:val="0"/>
      <w:sz w:val="24"/>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10</Pages>
  <Words>1156</Words>
  <Characters>6595</Characters>
  <Lines>54</Lines>
  <Paragraphs>15</Paragraphs>
  <TotalTime>108</TotalTime>
  <ScaleCrop>false</ScaleCrop>
  <LinksUpToDate>false</LinksUpToDate>
  <CharactersWithSpaces>7736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2023-02-16T10:29:00Z</dcterms:created>
  <dc:creator>Administrator</dc:creator>
  <cp:lastModifiedBy>采联-605</cp:lastModifiedBy>
  <cp:lastPrinted>2023-02-21T18:25:00Z</cp:lastPrinted>
  <dcterms:modified xsi:type="dcterms:W3CDTF">2023-03-01T14:43:32Z</dcterms:modified>
  <dc:title>2020年江门市工业产品生产许可证证后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F89E2487F82949029D8AB9F341EA8070</vt:lpwstr>
  </property>
</Properties>
</file>