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2022年江门市食品安全满意度调查服务</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项目合同</w:t>
      </w:r>
    </w:p>
    <w:p>
      <w:pPr>
        <w:spacing w:line="560" w:lineRule="exact"/>
        <w:rPr>
          <w:rFonts w:ascii="仿宋" w:hAnsi="仿宋" w:eastAsia="仿宋" w:cs="仿宋"/>
          <w:b/>
          <w:bCs/>
          <w:color w:val="000000"/>
          <w:sz w:val="28"/>
          <w:szCs w:val="28"/>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bookmarkStart w:id="0" w:name="_GoBack"/>
      <w:bookmarkEnd w:id="0"/>
    </w:p>
    <w:p>
      <w:pPr>
        <w:spacing w:line="560" w:lineRule="exact"/>
        <w:rPr>
          <w:rFonts w:ascii="仿宋" w:hAnsi="仿宋" w:eastAsia="仿宋" w:cs="仿宋"/>
          <w:b/>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2022年江门市食品安全满意度调查服务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甲方委托乙方就“2022年江门市食品安全满意度调查服务项目”提供技术服务，本合同签订生效之日起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2022年江门市食品安全满意度调查方案》（以下简称《调查方案》）并报甲方审定，乙方应按甲方审定后的《调查方案》在约定期限内，向甲方提供服务，并提交相关工作成果</w:t>
      </w:r>
      <w:r>
        <w:rPr>
          <w:rFonts w:hint="eastAsia" w:ascii="仿宋" w:hAnsi="仿宋" w:eastAsia="仿宋" w:cs="仿宋"/>
          <w:kern w:val="0"/>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自合同签订生效之日起至合同双方权利义务履行完毕之日止。</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乙方向甲方提供服务可获得的报酬（本合同简称为“项目费用”）为人民币XXX元整（小写：￥XXX元）。项目费用为含税价，且已包含甲方应付所有费用，甲方无需另行支付其他费用。</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1.支付方式：一次性支付。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本项目经甲方验收合格后，甲方收到乙方开具的相对应金额发票之日起30个工作日内向乙方支付项目费用的</w:t>
      </w:r>
      <w:r>
        <w:rPr>
          <w:rFonts w:hint="eastAsia" w:ascii="仿宋" w:hAnsi="仿宋" w:eastAsia="仿宋" w:cs="仿宋_GB2312"/>
          <w:sz w:val="28"/>
          <w:szCs w:val="28"/>
          <w:u w:val="single"/>
        </w:rPr>
        <w:t>100</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8"/>
        <w:numPr>
          <w:ilvl w:val="255"/>
          <w:numId w:val="0"/>
        </w:numPr>
        <w:spacing w:line="56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8"/>
        <w:numPr>
          <w:ilvl w:val="255"/>
          <w:numId w:val="0"/>
        </w:numPr>
        <w:spacing w:line="560" w:lineRule="exact"/>
        <w:ind w:firstLine="608" w:firstLineChars="200"/>
        <w:rPr>
          <w:rFonts w:ascii="仿宋" w:hAnsi="仿宋" w:eastAsia="仿宋" w:cs="仿宋"/>
          <w:szCs w:val="28"/>
        </w:rPr>
      </w:pPr>
      <w:r>
        <w:rPr>
          <w:rFonts w:hint="eastAsia" w:ascii="仿宋" w:hAnsi="仿宋" w:eastAsia="仿宋" w:cs="仿宋"/>
          <w:szCs w:val="28"/>
        </w:rPr>
        <w:t>3.甲方支付以乙方无违约为前提，若乙方违约，甲方有权在应付款中做相应扣除。</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7"/>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7"/>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乙方应根据甲方审定后的《调查方案》按时按质完成项目服务内容。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在本合同服务期间内，乙方应为其雇佣的人员进行投保，并对雇佣人员的劳资纠纷、伤亡所导致的损失和索赔自行承担责任，甲、乙双方不承担乙方所雇用人员的任何用工责任。</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（二）</w:t>
      </w: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pStyle w:val="7"/>
        <w:widowControl/>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7"/>
        <w:widowControl/>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1.乙方未按照合同或《调查方案》约定及时提交项目成果性文件或逾期完成项目工作的，从逾期之日起，甲方有权要求乙方按本合同项目费用的日千分之一向甲方支付违约金直到乙方提交或者完成之日止。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也有权要求乙方支付本合同项目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8"/>
        <w:numPr>
          <w:ilvl w:val="0"/>
          <w:numId w:val="9"/>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spacing w:line="560" w:lineRule="exact"/>
        <w:ind w:left="0" w:firstLine="608"/>
        <w:rPr>
          <w:rFonts w:ascii="仿宋" w:hAnsi="仿宋" w:eastAsia="仿宋" w:cs="仿宋"/>
          <w:szCs w:val="28"/>
        </w:rPr>
      </w:pPr>
      <w:r>
        <w:rPr>
          <w:rFonts w:hint="eastAsia" w:ascii="仿宋" w:hAnsi="仿宋" w:eastAsia="仿宋" w:cs="仿宋"/>
          <w:szCs w:val="28"/>
        </w:rPr>
        <w:t>1.2022年江门市食品安全满意度调查服务项目采购公告；</w:t>
      </w:r>
    </w:p>
    <w:p>
      <w:pPr>
        <w:pStyle w:val="8"/>
        <w:spacing w:line="560" w:lineRule="exact"/>
        <w:ind w:left="0" w:firstLine="608"/>
        <w:rPr>
          <w:rFonts w:ascii="仿宋" w:hAnsi="仿宋" w:eastAsia="仿宋" w:cs="仿宋"/>
          <w:szCs w:val="28"/>
        </w:rPr>
      </w:pPr>
      <w:r>
        <w:rPr>
          <w:rFonts w:hint="eastAsia" w:ascii="仿宋" w:hAnsi="仿宋" w:eastAsia="仿宋" w:cs="仿宋"/>
          <w:szCs w:val="28"/>
        </w:rPr>
        <w:t>2.江门市市场监督管理局相关项目采购结果公告。</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spacing w:line="560" w:lineRule="exact"/>
        <w:ind w:firstLine="608"/>
        <w:rPr>
          <w:rFonts w:ascii="仿宋" w:hAnsi="仿宋" w:eastAsia="仿宋" w:cs="仿宋"/>
          <w:szCs w:val="28"/>
        </w:rPr>
      </w:pPr>
    </w:p>
    <w:p>
      <w:pPr>
        <w:pStyle w:val="8"/>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firstLine="600"/>
      </w:pP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55A92CB"/>
    <w:multiLevelType w:val="singleLevel"/>
    <w:tmpl w:val="555A92CB"/>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0"/>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264B62"/>
    <w:rsid w:val="00043A66"/>
    <w:rsid w:val="00264B62"/>
    <w:rsid w:val="00310612"/>
    <w:rsid w:val="005717A4"/>
    <w:rsid w:val="007D5B7F"/>
    <w:rsid w:val="00C01776"/>
    <w:rsid w:val="00C618AE"/>
    <w:rsid w:val="00EC35C3"/>
    <w:rsid w:val="0EB73BC4"/>
    <w:rsid w:val="1C6C5EA1"/>
    <w:rsid w:val="66A6332B"/>
    <w:rsid w:val="7527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5"/>
    <w:semiHidden/>
    <w:unhideWhenUsed/>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0"/>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uiPriority w:val="0"/>
    <w:rPr>
      <w:rFonts w:ascii="宋体" w:hAnsi="MS Sans Serif" w:eastAsia="仿宋_GB2312" w:cs="Times New Roman"/>
      <w:spacing w:val="12"/>
      <w:kern w:val="0"/>
      <w:sz w:val="28"/>
      <w:szCs w:val="20"/>
    </w:rPr>
  </w:style>
  <w:style w:type="character" w:customStyle="1" w:styleId="15">
    <w:name w:val="批注框文本 Char"/>
    <w:basedOn w:val="10"/>
    <w:link w:val="4"/>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550</Words>
  <Characters>3135</Characters>
  <Lines>26</Lines>
  <Paragraphs>7</Paragraphs>
  <TotalTime>16</TotalTime>
  <ScaleCrop>false</ScaleCrop>
  <LinksUpToDate>false</LinksUpToDate>
  <CharactersWithSpaces>3678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2022-11-21T02:29:00Z</dcterms:created>
  <dc:creator>Chinese User</dc:creator>
  <cp:lastModifiedBy>采联-赵小姐</cp:lastModifiedBy>
  <cp:lastPrinted>2022-11-21T02:35:00Z</cp:lastPrinted>
  <dcterms:modified xsi:type="dcterms:W3CDTF">2022-11-28T03:19:35Z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4EF51D95F9CD4D97B73D56CB4BEE4672</vt:lpwstr>
  </property>
</Properties>
</file>