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lang w:eastAsia="zh-CN"/>
        </w:rPr>
        <w:t>江门</w:t>
      </w:r>
      <w:r>
        <w:rPr>
          <w:rFonts w:hint="eastAsia" w:asciiTheme="majorEastAsia" w:hAnsiTheme="majorEastAsia" w:eastAsiaTheme="majorEastAsia" w:cstheme="majorEastAsia"/>
          <w:b/>
          <w:bCs/>
          <w:sz w:val="44"/>
          <w:szCs w:val="44"/>
        </w:rPr>
        <w:t>市特殊建设工程</w:t>
      </w:r>
    </w:p>
    <w:p>
      <w:pPr>
        <w:jc w:val="center"/>
        <w:rPr>
          <w:rFonts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消防验收办事指南</w:t>
      </w:r>
    </w:p>
    <w:p>
      <w:pPr>
        <w:rPr>
          <w:rFonts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val="0"/>
        <w:spacing w:line="700" w:lineRule="exact"/>
        <w:textAlignment w:val="auto"/>
        <w:rPr>
          <w:rFonts w:ascii="黑体" w:hAnsi="黑体" w:eastAsia="黑体" w:cs="黑体"/>
          <w:sz w:val="32"/>
          <w:szCs w:val="32"/>
        </w:rPr>
      </w:pPr>
      <w:r>
        <w:rPr>
          <w:rFonts w:hint="eastAsia" w:ascii="黑体" w:hAnsi="黑体" w:eastAsia="黑体" w:cs="黑体"/>
          <w:sz w:val="32"/>
          <w:szCs w:val="32"/>
        </w:rPr>
        <w:t>一、事项名称</w:t>
      </w:r>
    </w:p>
    <w:p>
      <w:pPr>
        <w:keepNext w:val="0"/>
        <w:keepLines w:val="0"/>
        <w:pageBreakBefore w:val="0"/>
        <w:widowControl w:val="0"/>
        <w:kinsoku/>
        <w:wordWrap/>
        <w:overflowPunct/>
        <w:topLinePunct w:val="0"/>
        <w:autoSpaceDE/>
        <w:autoSpaceDN/>
        <w:bidi w:val="0"/>
        <w:adjustRightInd/>
        <w:snapToGrid w:val="0"/>
        <w:spacing w:line="700" w:lineRule="exact"/>
        <w:textAlignment w:val="auto"/>
        <w:rPr>
          <w:rFonts w:ascii="仿宋" w:hAnsi="仿宋" w:eastAsia="仿宋" w:cs="仿宋"/>
          <w:sz w:val="32"/>
          <w:szCs w:val="32"/>
        </w:rPr>
      </w:pPr>
      <w:r>
        <w:rPr>
          <w:rFonts w:hint="eastAsia" w:ascii="仿宋" w:hAnsi="仿宋" w:eastAsia="仿宋" w:cs="仿宋"/>
          <w:sz w:val="32"/>
          <w:szCs w:val="32"/>
        </w:rPr>
        <w:t>特殊建设工程消防验收</w:t>
      </w:r>
    </w:p>
    <w:p>
      <w:pPr>
        <w:keepNext w:val="0"/>
        <w:keepLines w:val="0"/>
        <w:pageBreakBefore w:val="0"/>
        <w:widowControl w:val="0"/>
        <w:kinsoku/>
        <w:wordWrap/>
        <w:overflowPunct/>
        <w:topLinePunct w:val="0"/>
        <w:autoSpaceDE/>
        <w:autoSpaceDN/>
        <w:bidi w:val="0"/>
        <w:adjustRightInd/>
        <w:snapToGrid w:val="0"/>
        <w:spacing w:line="700" w:lineRule="exact"/>
        <w:textAlignment w:val="auto"/>
        <w:rPr>
          <w:rFonts w:ascii="黑体" w:hAnsi="黑体" w:eastAsia="黑体" w:cs="黑体"/>
          <w:sz w:val="32"/>
          <w:szCs w:val="32"/>
        </w:rPr>
      </w:pPr>
      <w:r>
        <w:rPr>
          <w:rFonts w:hint="eastAsia" w:ascii="黑体" w:hAnsi="黑体" w:eastAsia="黑体" w:cs="黑体"/>
          <w:sz w:val="32"/>
          <w:szCs w:val="32"/>
        </w:rPr>
        <w:t>二、事项类型</w:t>
      </w:r>
    </w:p>
    <w:p>
      <w:pPr>
        <w:keepNext w:val="0"/>
        <w:keepLines w:val="0"/>
        <w:pageBreakBefore w:val="0"/>
        <w:widowControl w:val="0"/>
        <w:kinsoku/>
        <w:wordWrap/>
        <w:overflowPunct/>
        <w:topLinePunct w:val="0"/>
        <w:autoSpaceDE/>
        <w:autoSpaceDN/>
        <w:bidi w:val="0"/>
        <w:adjustRightInd/>
        <w:snapToGrid w:val="0"/>
        <w:spacing w:line="700" w:lineRule="exact"/>
        <w:textAlignment w:val="auto"/>
        <w:rPr>
          <w:rFonts w:ascii="仿宋" w:hAnsi="仿宋" w:eastAsia="仿宋" w:cs="仿宋"/>
          <w:sz w:val="32"/>
          <w:szCs w:val="32"/>
        </w:rPr>
      </w:pPr>
      <w:r>
        <w:rPr>
          <w:rFonts w:hint="eastAsia" w:ascii="仿宋" w:hAnsi="仿宋" w:eastAsia="仿宋" w:cs="仿宋"/>
          <w:sz w:val="32"/>
          <w:szCs w:val="32"/>
        </w:rPr>
        <w:t>行政许可</w:t>
      </w:r>
    </w:p>
    <w:p>
      <w:pPr>
        <w:keepNext w:val="0"/>
        <w:keepLines w:val="0"/>
        <w:pageBreakBefore w:val="0"/>
        <w:widowControl w:val="0"/>
        <w:kinsoku/>
        <w:wordWrap/>
        <w:overflowPunct/>
        <w:topLinePunct w:val="0"/>
        <w:autoSpaceDE/>
        <w:autoSpaceDN/>
        <w:bidi w:val="0"/>
        <w:adjustRightInd/>
        <w:snapToGrid w:val="0"/>
        <w:spacing w:line="700" w:lineRule="exact"/>
        <w:textAlignment w:val="auto"/>
        <w:rPr>
          <w:rFonts w:ascii="黑体" w:hAnsi="黑体" w:eastAsia="黑体" w:cs="黑体"/>
          <w:sz w:val="32"/>
          <w:szCs w:val="32"/>
        </w:rPr>
      </w:pPr>
      <w:r>
        <w:rPr>
          <w:rFonts w:hint="eastAsia" w:ascii="黑体" w:hAnsi="黑体" w:eastAsia="黑体" w:cs="黑体"/>
          <w:sz w:val="32"/>
          <w:szCs w:val="32"/>
        </w:rPr>
        <w:t>三、办理依据</w:t>
      </w:r>
    </w:p>
    <w:p>
      <w:pPr>
        <w:keepNext w:val="0"/>
        <w:keepLines w:val="0"/>
        <w:pageBreakBefore w:val="0"/>
        <w:widowControl w:val="0"/>
        <w:kinsoku/>
        <w:wordWrap/>
        <w:overflowPunct/>
        <w:topLinePunct w:val="0"/>
        <w:autoSpaceDE/>
        <w:autoSpaceDN/>
        <w:bidi w:val="0"/>
        <w:adjustRightInd/>
        <w:snapToGrid w:val="0"/>
        <w:spacing w:line="7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1.《中华人民共和国建筑法》；</w:t>
      </w:r>
    </w:p>
    <w:p>
      <w:pPr>
        <w:keepNext w:val="0"/>
        <w:keepLines w:val="0"/>
        <w:pageBreakBefore w:val="0"/>
        <w:widowControl w:val="0"/>
        <w:kinsoku/>
        <w:wordWrap/>
        <w:overflowPunct/>
        <w:topLinePunct w:val="0"/>
        <w:autoSpaceDE/>
        <w:autoSpaceDN/>
        <w:bidi w:val="0"/>
        <w:adjustRightInd/>
        <w:snapToGrid w:val="0"/>
        <w:spacing w:line="7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2.《中华人民共和国消防法</w:t>
      </w:r>
      <w:r>
        <w:rPr>
          <w:rFonts w:hint="default" w:ascii="仿宋" w:hAnsi="仿宋" w:eastAsia="仿宋" w:cs="仿宋"/>
          <w:sz w:val="32"/>
          <w:szCs w:val="32"/>
          <w:lang w:val="en-US" w:eastAsia="zh-CN"/>
        </w:rPr>
        <w:t>》</w:t>
      </w:r>
      <w:r>
        <w:rPr>
          <w:rFonts w:hint="eastAsia" w:ascii="仿宋" w:hAnsi="仿宋" w:eastAsia="仿宋" w:cs="仿宋"/>
          <w:sz w:val="32"/>
          <w:szCs w:val="32"/>
          <w:lang w:val="en-US" w:eastAsia="zh-CN"/>
        </w:rPr>
        <w:t>（2021年修改）；</w:t>
      </w:r>
    </w:p>
    <w:p>
      <w:pPr>
        <w:keepNext w:val="0"/>
        <w:keepLines w:val="0"/>
        <w:pageBreakBefore w:val="0"/>
        <w:widowControl w:val="0"/>
        <w:kinsoku/>
        <w:wordWrap/>
        <w:overflowPunct/>
        <w:topLinePunct w:val="0"/>
        <w:autoSpaceDE/>
        <w:autoSpaceDN/>
        <w:bidi w:val="0"/>
        <w:adjustRightInd/>
        <w:snapToGrid w:val="0"/>
        <w:spacing w:line="7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3.《建设工程消防设计审查验收管理暂行规定》</w:t>
      </w:r>
      <w:r>
        <w:rPr>
          <w:rFonts w:hint="eastAsia" w:ascii="仿宋" w:hAnsi="仿宋" w:eastAsia="仿宋" w:cs="仿宋"/>
          <w:sz w:val="32"/>
          <w:szCs w:val="32"/>
        </w:rPr>
        <w:t>（</w:t>
      </w:r>
      <w:r>
        <w:rPr>
          <w:rFonts w:hint="eastAsia" w:ascii="仿宋" w:hAnsi="仿宋" w:eastAsia="仿宋" w:cs="仿宋"/>
          <w:sz w:val="32"/>
          <w:szCs w:val="32"/>
          <w:lang w:val="en-US" w:eastAsia="zh-CN"/>
        </w:rPr>
        <w:t>住建部</w:t>
      </w:r>
      <w:r>
        <w:rPr>
          <w:rFonts w:hint="eastAsia" w:ascii="仿宋" w:hAnsi="仿宋" w:eastAsia="仿宋" w:cs="仿宋"/>
          <w:sz w:val="32"/>
          <w:szCs w:val="32"/>
        </w:rPr>
        <w:t>令第51 号，下称《暂行规定》）</w:t>
      </w:r>
      <w:r>
        <w:rPr>
          <w:rFonts w:hint="eastAsia" w:ascii="仿宋" w:hAnsi="仿宋" w:eastAsia="仿宋" w:cs="仿宋"/>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700" w:lineRule="exact"/>
        <w:textAlignment w:val="auto"/>
        <w:rPr>
          <w:rFonts w:hint="default" w:ascii="仿宋_GB2312" w:eastAsia="仿宋_GB2312"/>
          <w:sz w:val="32"/>
          <w:szCs w:val="32"/>
          <w:lang w:val="en-US"/>
        </w:rPr>
      </w:pP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w:t>
      </w:r>
      <w:r>
        <w:rPr>
          <w:rFonts w:hint="eastAsia" w:ascii="仿宋_GB2312" w:eastAsia="仿宋_GB2312"/>
          <w:sz w:val="32"/>
          <w:szCs w:val="32"/>
        </w:rPr>
        <w:t>《建设工程质量检测管理办法》(</w:t>
      </w:r>
      <w:r>
        <w:rPr>
          <w:rFonts w:hint="eastAsia" w:ascii="仿宋_GB2312" w:eastAsia="仿宋_GB2312"/>
          <w:sz w:val="32"/>
          <w:szCs w:val="32"/>
          <w:lang w:val="en-US" w:eastAsia="zh-CN"/>
        </w:rPr>
        <w:t>住建部</w:t>
      </w:r>
      <w:r>
        <w:rPr>
          <w:rFonts w:hint="eastAsia" w:ascii="仿宋_GB2312" w:eastAsia="仿宋_GB2312"/>
          <w:sz w:val="32"/>
          <w:szCs w:val="32"/>
        </w:rPr>
        <w:t>令第141号)</w:t>
      </w:r>
      <w:r>
        <w:rPr>
          <w:rFonts w:hint="default" w:ascii="仿宋_GB2312" w:eastAsia="仿宋_GB2312"/>
          <w:sz w:val="32"/>
          <w:szCs w:val="32"/>
          <w:lang w:val="en-US"/>
        </w:rPr>
        <w:t>;</w:t>
      </w:r>
    </w:p>
    <w:p>
      <w:pPr>
        <w:keepNext w:val="0"/>
        <w:keepLines w:val="0"/>
        <w:pageBreakBefore w:val="0"/>
        <w:widowControl w:val="0"/>
        <w:kinsoku/>
        <w:wordWrap/>
        <w:overflowPunct/>
        <w:topLinePunct w:val="0"/>
        <w:autoSpaceDE/>
        <w:autoSpaceDN/>
        <w:bidi w:val="0"/>
        <w:adjustRightInd/>
        <w:snapToGrid w:val="0"/>
        <w:spacing w:line="700" w:lineRule="exact"/>
        <w:textAlignment w:val="auto"/>
        <w:rPr>
          <w:rFonts w:hint="eastAsia" w:ascii="仿宋" w:hAnsi="仿宋" w:eastAsia="仿宋" w:cs="仿宋"/>
          <w:sz w:val="32"/>
          <w:szCs w:val="32"/>
          <w:lang w:eastAsia="zh-CN"/>
        </w:rPr>
      </w:pPr>
      <w:r>
        <w:rPr>
          <w:rFonts w:hint="eastAsia" w:ascii="仿宋_GB2312" w:eastAsia="仿宋_GB2312"/>
          <w:sz w:val="32"/>
          <w:szCs w:val="32"/>
          <w:lang w:val="en-US" w:eastAsia="zh-CN"/>
        </w:rPr>
        <w:t>5</w:t>
      </w:r>
      <w:r>
        <w:rPr>
          <w:rFonts w:hint="default" w:ascii="仿宋_GB2312" w:eastAsia="仿宋_GB2312"/>
          <w:sz w:val="32"/>
          <w:szCs w:val="32"/>
          <w:lang w:val="en-US"/>
        </w:rPr>
        <w:t>.</w:t>
      </w:r>
      <w:r>
        <w:rPr>
          <w:rFonts w:hint="eastAsia" w:ascii="仿宋" w:hAnsi="仿宋" w:eastAsia="仿宋" w:cs="仿宋"/>
          <w:sz w:val="32"/>
          <w:szCs w:val="32"/>
        </w:rPr>
        <w:t>《住房和城乡建设部关于印发&lt;建设工程消防设计审查验收工作细则&gt;和&lt;建设工程消防设计审查、消防验收、备案和抽查文书式样&gt;的通知》（建科规〔2020〕5号）</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7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6.《广东省住房城乡建设厅关于明确建设工程消防设计审查验收工作有关事项的通知》（粤建质函〔2020〕30号）；</w:t>
      </w:r>
    </w:p>
    <w:p>
      <w:pPr>
        <w:keepNext w:val="0"/>
        <w:keepLines w:val="0"/>
        <w:pageBreakBefore w:val="0"/>
        <w:widowControl w:val="0"/>
        <w:kinsoku/>
        <w:wordWrap/>
        <w:overflowPunct/>
        <w:topLinePunct w:val="0"/>
        <w:autoSpaceDE/>
        <w:autoSpaceDN/>
        <w:bidi w:val="0"/>
        <w:adjustRightInd/>
        <w:snapToGrid w:val="0"/>
        <w:spacing w:line="700" w:lineRule="exac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7.《广东省建设工程质量管理条例》；</w:t>
      </w:r>
    </w:p>
    <w:p>
      <w:pPr>
        <w:keepNext w:val="0"/>
        <w:keepLines w:val="0"/>
        <w:pageBreakBefore w:val="0"/>
        <w:widowControl w:val="0"/>
        <w:kinsoku/>
        <w:wordWrap/>
        <w:overflowPunct/>
        <w:topLinePunct w:val="0"/>
        <w:autoSpaceDE/>
        <w:autoSpaceDN/>
        <w:bidi w:val="0"/>
        <w:adjustRightInd/>
        <w:snapToGrid w:val="0"/>
        <w:spacing w:line="7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8.国家工程建设消防技术标准。</w:t>
      </w:r>
    </w:p>
    <w:p>
      <w:pPr>
        <w:keepNext w:val="0"/>
        <w:keepLines w:val="0"/>
        <w:pageBreakBefore w:val="0"/>
        <w:widowControl w:val="0"/>
        <w:kinsoku/>
        <w:wordWrap/>
        <w:overflowPunct/>
        <w:topLinePunct w:val="0"/>
        <w:autoSpaceDE/>
        <w:autoSpaceDN/>
        <w:bidi w:val="0"/>
        <w:spacing w:line="640" w:lineRule="exact"/>
        <w:textAlignment w:val="auto"/>
        <w:rPr>
          <w:rFonts w:ascii="黑体" w:hAnsi="黑体" w:eastAsia="黑体" w:cs="黑体"/>
          <w:sz w:val="32"/>
          <w:szCs w:val="32"/>
        </w:rPr>
      </w:pPr>
      <w:r>
        <w:rPr>
          <w:rFonts w:hint="eastAsia" w:ascii="黑体" w:hAnsi="黑体" w:eastAsia="黑体" w:cs="黑体"/>
          <w:sz w:val="32"/>
          <w:szCs w:val="32"/>
        </w:rPr>
        <w:t>四、办理机构</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市住建局和各县（</w:t>
      </w:r>
      <w:r>
        <w:rPr>
          <w:rFonts w:hint="eastAsia" w:ascii="仿宋" w:hAnsi="仿宋" w:eastAsia="仿宋" w:cs="仿宋"/>
          <w:sz w:val="32"/>
          <w:szCs w:val="32"/>
          <w:lang w:eastAsia="zh-CN"/>
        </w:rPr>
        <w:t>市、</w:t>
      </w:r>
      <w:r>
        <w:rPr>
          <w:rFonts w:hint="eastAsia" w:ascii="仿宋" w:hAnsi="仿宋" w:eastAsia="仿宋" w:cs="仿宋"/>
          <w:sz w:val="32"/>
          <w:szCs w:val="32"/>
        </w:rPr>
        <w:t>区）住建局（办理地点和办理电话详见《</w:t>
      </w:r>
      <w:r>
        <w:rPr>
          <w:rFonts w:hint="eastAsia" w:ascii="仿宋" w:hAnsi="仿宋" w:eastAsia="仿宋" w:cs="仿宋"/>
          <w:sz w:val="32"/>
          <w:szCs w:val="32"/>
          <w:lang w:eastAsia="zh-CN"/>
        </w:rPr>
        <w:t>江门</w:t>
      </w:r>
      <w:r>
        <w:rPr>
          <w:rFonts w:hint="eastAsia" w:ascii="仿宋" w:hAnsi="仿宋" w:eastAsia="仿宋" w:cs="仿宋"/>
          <w:sz w:val="32"/>
          <w:szCs w:val="32"/>
        </w:rPr>
        <w:t>市住房和城乡建设部门消防业务办理服务窗口地址及电话》）。</w:t>
      </w:r>
    </w:p>
    <w:p>
      <w:pPr>
        <w:keepNext w:val="0"/>
        <w:keepLines w:val="0"/>
        <w:pageBreakBefore w:val="0"/>
        <w:widowControl w:val="0"/>
        <w:kinsoku/>
        <w:wordWrap/>
        <w:overflowPunct/>
        <w:topLinePunct w:val="0"/>
        <w:autoSpaceDE/>
        <w:autoSpaceDN/>
        <w:bidi w:val="0"/>
        <w:spacing w:line="640" w:lineRule="exact"/>
        <w:textAlignment w:val="auto"/>
        <w:rPr>
          <w:rFonts w:ascii="黑体" w:hAnsi="黑体" w:eastAsia="黑体" w:cs="黑体"/>
          <w:sz w:val="32"/>
          <w:szCs w:val="32"/>
        </w:rPr>
      </w:pPr>
      <w:r>
        <w:rPr>
          <w:rFonts w:hint="eastAsia" w:ascii="黑体" w:hAnsi="黑体" w:eastAsia="黑体" w:cs="黑体"/>
          <w:sz w:val="32"/>
          <w:szCs w:val="32"/>
        </w:rPr>
        <w:t>五、办理条件</w:t>
      </w:r>
    </w:p>
    <w:p>
      <w:pPr>
        <w:keepNext w:val="0"/>
        <w:keepLines w:val="0"/>
        <w:pageBreakBefore w:val="0"/>
        <w:widowControl w:val="0"/>
        <w:kinsoku/>
        <w:wordWrap/>
        <w:overflowPunct/>
        <w:topLinePunct w:val="0"/>
        <w:autoSpaceDE/>
        <w:autoSpaceDN/>
        <w:bidi w:val="0"/>
        <w:adjustRightInd w:val="0"/>
        <w:snapToGrid w:val="0"/>
        <w:spacing w:line="640" w:lineRule="exact"/>
        <w:ind w:firstLine="640" w:firstLineChars="200"/>
        <w:textAlignment w:val="auto"/>
        <w:outlineLvl w:val="0"/>
        <w:rPr>
          <w:rFonts w:ascii="仿宋" w:hAnsi="仿宋" w:eastAsia="仿宋" w:cs="仿宋"/>
          <w:sz w:val="32"/>
          <w:szCs w:val="32"/>
        </w:rPr>
      </w:pPr>
      <w:r>
        <w:rPr>
          <w:rFonts w:hint="eastAsia" w:ascii="仿宋" w:hAnsi="仿宋" w:eastAsia="仿宋" w:cs="仿宋"/>
          <w:sz w:val="32"/>
          <w:szCs w:val="32"/>
        </w:rPr>
        <w:t>符合《暂行规定》第十四条规定的特殊建设工程竣工验收后，建设单位应向住房和城乡建设部门申请消防验收。申请消防验收，应满足以下条件：</w:t>
      </w:r>
    </w:p>
    <w:p>
      <w:pPr>
        <w:keepNext w:val="0"/>
        <w:keepLines w:val="0"/>
        <w:pageBreakBefore w:val="0"/>
        <w:widowControl w:val="0"/>
        <w:kinsoku/>
        <w:wordWrap/>
        <w:overflowPunct/>
        <w:topLinePunct w:val="0"/>
        <w:autoSpaceDE/>
        <w:autoSpaceDN/>
        <w:bidi w:val="0"/>
        <w:adjustRightInd w:val="0"/>
        <w:snapToGrid w:val="0"/>
        <w:spacing w:line="640" w:lineRule="exact"/>
        <w:ind w:firstLine="640" w:firstLineChars="200"/>
        <w:textAlignment w:val="auto"/>
        <w:outlineLvl w:val="0"/>
        <w:rPr>
          <w:rFonts w:ascii="仿宋" w:hAnsi="仿宋" w:eastAsia="仿宋" w:cs="仿宋"/>
          <w:sz w:val="32"/>
          <w:szCs w:val="32"/>
        </w:rPr>
      </w:pPr>
      <w:r>
        <w:rPr>
          <w:rFonts w:hint="eastAsia" w:ascii="仿宋" w:hAnsi="仿宋" w:eastAsia="仿宋" w:cs="仿宋"/>
          <w:sz w:val="32"/>
          <w:szCs w:val="32"/>
        </w:rPr>
        <w:t>（一）完成工程消防设计和合同约定的消防各项内容；</w:t>
      </w:r>
    </w:p>
    <w:p>
      <w:pPr>
        <w:keepNext w:val="0"/>
        <w:keepLines w:val="0"/>
        <w:pageBreakBefore w:val="0"/>
        <w:widowControl w:val="0"/>
        <w:kinsoku/>
        <w:wordWrap/>
        <w:overflowPunct/>
        <w:topLinePunct w:val="0"/>
        <w:autoSpaceDE/>
        <w:autoSpaceDN/>
        <w:bidi w:val="0"/>
        <w:adjustRightInd w:val="0"/>
        <w:snapToGrid w:val="0"/>
        <w:spacing w:line="640" w:lineRule="exact"/>
        <w:ind w:firstLine="640" w:firstLineChars="200"/>
        <w:textAlignment w:val="auto"/>
        <w:outlineLvl w:val="0"/>
        <w:rPr>
          <w:rFonts w:ascii="仿宋" w:hAnsi="仿宋" w:eastAsia="仿宋" w:cs="仿宋"/>
          <w:sz w:val="32"/>
          <w:szCs w:val="32"/>
        </w:rPr>
      </w:pPr>
      <w:r>
        <w:rPr>
          <w:rFonts w:hint="eastAsia" w:ascii="仿宋" w:hAnsi="仿宋" w:eastAsia="仿宋" w:cs="仿宋"/>
          <w:sz w:val="32"/>
          <w:szCs w:val="32"/>
        </w:rPr>
        <w:t>（二）有完整的工程消防技术档案和施工管理资料（含涉及消防的建筑材料、建筑构配件和设备的进场试验报告）；</w:t>
      </w:r>
    </w:p>
    <w:p>
      <w:pPr>
        <w:keepNext w:val="0"/>
        <w:keepLines w:val="0"/>
        <w:pageBreakBefore w:val="0"/>
        <w:widowControl w:val="0"/>
        <w:kinsoku/>
        <w:wordWrap/>
        <w:overflowPunct/>
        <w:topLinePunct w:val="0"/>
        <w:autoSpaceDE/>
        <w:autoSpaceDN/>
        <w:bidi w:val="0"/>
        <w:adjustRightInd w:val="0"/>
        <w:snapToGrid w:val="0"/>
        <w:spacing w:line="640" w:lineRule="exact"/>
        <w:ind w:firstLine="640" w:firstLineChars="200"/>
        <w:textAlignment w:val="auto"/>
        <w:outlineLvl w:val="0"/>
        <w:rPr>
          <w:rFonts w:ascii="仿宋" w:hAnsi="仿宋" w:eastAsia="仿宋" w:cs="仿宋"/>
          <w:sz w:val="32"/>
          <w:szCs w:val="32"/>
        </w:rPr>
      </w:pPr>
      <w:r>
        <w:rPr>
          <w:rFonts w:hint="eastAsia" w:ascii="仿宋" w:hAnsi="仿宋" w:eastAsia="仿宋" w:cs="仿宋"/>
          <w:sz w:val="32"/>
          <w:szCs w:val="32"/>
        </w:rPr>
        <w:t>（三）建设单位对工程涉及消防的各分部分项工程验收合格；施工、设计、工程监理、技术服务等单位确认工程消防质量符合有关标准；</w:t>
      </w:r>
    </w:p>
    <w:p>
      <w:pPr>
        <w:keepNext w:val="0"/>
        <w:keepLines w:val="0"/>
        <w:pageBreakBefore w:val="0"/>
        <w:widowControl w:val="0"/>
        <w:kinsoku/>
        <w:wordWrap/>
        <w:overflowPunct/>
        <w:topLinePunct w:val="0"/>
        <w:autoSpaceDE/>
        <w:autoSpaceDN/>
        <w:bidi w:val="0"/>
        <w:spacing w:line="640" w:lineRule="exact"/>
        <w:ind w:firstLine="640" w:firstLineChars="200"/>
        <w:textAlignment w:val="auto"/>
        <w:rPr>
          <w:rFonts w:ascii="黑体" w:hAnsi="黑体" w:eastAsia="黑体" w:cs="黑体"/>
          <w:sz w:val="32"/>
          <w:szCs w:val="32"/>
        </w:rPr>
      </w:pPr>
      <w:r>
        <w:rPr>
          <w:rFonts w:hint="eastAsia" w:ascii="仿宋" w:hAnsi="仿宋" w:eastAsia="仿宋" w:cs="仿宋"/>
          <w:sz w:val="32"/>
          <w:szCs w:val="32"/>
        </w:rPr>
        <w:t>（四）消防设施性能、系统功能联调联试等内容检测合格</w:t>
      </w:r>
      <w:r>
        <w:rPr>
          <w:rFonts w:hint="eastAsia" w:ascii="仿宋" w:hAnsi="仿宋" w:eastAsia="仿宋" w:cs="仿宋"/>
          <w:sz w:val="30"/>
          <w:szCs w:val="30"/>
        </w:rPr>
        <w:t>。</w:t>
      </w:r>
    </w:p>
    <w:p>
      <w:pPr>
        <w:keepNext w:val="0"/>
        <w:keepLines w:val="0"/>
        <w:pageBreakBefore w:val="0"/>
        <w:widowControl w:val="0"/>
        <w:kinsoku/>
        <w:wordWrap/>
        <w:overflowPunct/>
        <w:topLinePunct w:val="0"/>
        <w:autoSpaceDE/>
        <w:autoSpaceDN/>
        <w:bidi w:val="0"/>
        <w:spacing w:line="640" w:lineRule="exact"/>
        <w:textAlignment w:val="auto"/>
        <w:rPr>
          <w:rFonts w:ascii="黑体" w:hAnsi="黑体" w:eastAsia="黑体" w:cs="黑体"/>
          <w:sz w:val="32"/>
          <w:szCs w:val="32"/>
        </w:rPr>
      </w:pPr>
      <w:r>
        <w:rPr>
          <w:rFonts w:hint="eastAsia" w:ascii="黑体" w:hAnsi="黑体" w:eastAsia="黑体" w:cs="黑体"/>
          <w:sz w:val="32"/>
          <w:szCs w:val="32"/>
        </w:rPr>
        <w:t>六、工作分工</w:t>
      </w:r>
    </w:p>
    <w:p>
      <w:pPr>
        <w:keepNext w:val="0"/>
        <w:keepLines w:val="0"/>
        <w:pageBreakBefore w:val="0"/>
        <w:widowControl w:val="0"/>
        <w:kinsoku/>
        <w:wordWrap/>
        <w:overflowPunct/>
        <w:topLinePunct w:val="0"/>
        <w:autoSpaceDE/>
        <w:autoSpaceDN/>
        <w:bidi w:val="0"/>
        <w:adjustRightInd w:val="0"/>
        <w:snapToGrid w:val="0"/>
        <w:spacing w:line="640" w:lineRule="exact"/>
        <w:ind w:firstLine="640" w:firstLineChars="200"/>
        <w:textAlignment w:val="auto"/>
        <w:outlineLvl w:val="0"/>
        <w:rPr>
          <w:rFonts w:ascii="仿宋" w:hAnsi="仿宋" w:eastAsia="仿宋" w:cs="仿宋"/>
          <w:sz w:val="32"/>
          <w:szCs w:val="32"/>
        </w:rPr>
      </w:pPr>
      <w:r>
        <w:rPr>
          <w:rFonts w:hint="eastAsia" w:ascii="仿宋" w:hAnsi="仿宋" w:eastAsia="仿宋" w:cs="仿宋"/>
          <w:sz w:val="32"/>
          <w:szCs w:val="32"/>
        </w:rPr>
        <w:t>按照住房和城乡建设部《暂行规定》和《江门市住房和城乡建设局关于试行调整建设工程消防行政许可及备案审批权限的通知》要求，自202</w:t>
      </w:r>
      <w:r>
        <w:rPr>
          <w:rFonts w:hint="eastAsia" w:ascii="仿宋" w:hAnsi="仿宋" w:eastAsia="仿宋" w:cs="仿宋"/>
          <w:sz w:val="32"/>
          <w:szCs w:val="32"/>
          <w:lang w:val="en-US" w:eastAsia="zh-CN"/>
        </w:rPr>
        <w:t>2</w:t>
      </w:r>
      <w:r>
        <w:rPr>
          <w:rFonts w:hint="eastAsia" w:ascii="仿宋" w:hAnsi="仿宋" w:eastAsia="仿宋" w:cs="仿宋"/>
          <w:sz w:val="32"/>
          <w:szCs w:val="32"/>
        </w:rPr>
        <w:t>年</w:t>
      </w:r>
      <w:r>
        <w:rPr>
          <w:rFonts w:hint="eastAsia" w:ascii="仿宋" w:hAnsi="仿宋" w:eastAsia="仿宋" w:cs="仿宋"/>
          <w:sz w:val="32"/>
          <w:szCs w:val="32"/>
          <w:lang w:val="en-US" w:eastAsia="zh-CN"/>
        </w:rPr>
        <w:t>7</w:t>
      </w:r>
      <w:r>
        <w:rPr>
          <w:rFonts w:hint="eastAsia" w:ascii="仿宋" w:hAnsi="仿宋" w:eastAsia="仿宋" w:cs="仿宋"/>
          <w:sz w:val="32"/>
          <w:szCs w:val="32"/>
        </w:rPr>
        <w:t>月1日起，全市建设工程消防设计审查验收职责分工如下：</w:t>
      </w:r>
    </w:p>
    <w:p>
      <w:pPr>
        <w:adjustRightInd w:val="0"/>
        <w:snapToGrid w:val="0"/>
        <w:spacing w:beforeLines="30" w:afterLines="30" w:line="560" w:lineRule="exact"/>
        <w:jc w:val="center"/>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lang w:eastAsia="zh-CN"/>
        </w:rPr>
        <w:t>江门</w:t>
      </w:r>
      <w:r>
        <w:rPr>
          <w:rFonts w:hint="eastAsia" w:ascii="楷体_GB2312" w:hAnsi="楷体_GB2312" w:eastAsia="楷体_GB2312" w:cs="楷体_GB2312"/>
          <w:sz w:val="32"/>
          <w:szCs w:val="32"/>
        </w:rPr>
        <w:t>市建设工程消防行政许可及备案分工表</w:t>
      </w:r>
    </w:p>
    <w:tbl>
      <w:tblPr>
        <w:tblStyle w:val="3"/>
        <w:tblW w:w="8165" w:type="dxa"/>
        <w:jc w:val="center"/>
        <w:tblCellSpacing w:w="0"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FFFFFF"/>
        <w:tblLayout w:type="fixed"/>
        <w:tblCellMar>
          <w:top w:w="0" w:type="dxa"/>
          <w:left w:w="0" w:type="dxa"/>
          <w:bottom w:w="0" w:type="dxa"/>
          <w:right w:w="0" w:type="dxa"/>
        </w:tblCellMar>
      </w:tblPr>
      <w:tblGrid>
        <w:gridCol w:w="601"/>
        <w:gridCol w:w="3525"/>
        <w:gridCol w:w="1939"/>
        <w:gridCol w:w="210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FFFFFF"/>
          <w:tblLayout w:type="fixed"/>
          <w:tblCellMar>
            <w:top w:w="0" w:type="dxa"/>
            <w:left w:w="0" w:type="dxa"/>
            <w:bottom w:w="0" w:type="dxa"/>
            <w:right w:w="0" w:type="dxa"/>
          </w:tblCellMar>
        </w:tblPrEx>
        <w:trPr>
          <w:cantSplit/>
          <w:trHeight w:val="975" w:hRule="atLeast"/>
          <w:tblHeader/>
          <w:tblCellSpacing w:w="0" w:type="dxa"/>
          <w:jc w:val="center"/>
        </w:trPr>
        <w:tc>
          <w:tcPr>
            <w:tcW w:w="4126" w:type="dxa"/>
            <w:gridSpan w:val="2"/>
            <w:shd w:val="clear" w:color="auto" w:fill="FFFFFF"/>
            <w:tcMar>
              <w:top w:w="8" w:type="dxa"/>
              <w:left w:w="8" w:type="dxa"/>
              <w:right w:w="8" w:type="dxa"/>
            </w:tcMar>
            <w:vAlign w:val="center"/>
          </w:tcPr>
          <w:p>
            <w:pPr>
              <w:pStyle w:val="2"/>
              <w:widowControl/>
              <w:jc w:val="center"/>
              <w:rPr>
                <w:rFonts w:ascii="仿宋" w:hAnsi="仿宋" w:eastAsia="仿宋" w:cs="仿宋"/>
                <w:b/>
                <w:bCs/>
              </w:rPr>
            </w:pPr>
            <w:r>
              <w:rPr>
                <w:rFonts w:hint="eastAsia" w:ascii="仿宋" w:hAnsi="仿宋" w:eastAsia="仿宋" w:cs="仿宋"/>
              </w:rPr>
              <w:t>特殊建设工程类型</w:t>
            </w:r>
          </w:p>
        </w:tc>
        <w:tc>
          <w:tcPr>
            <w:tcW w:w="1939"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市级受理</w:t>
            </w:r>
          </w:p>
        </w:tc>
        <w:tc>
          <w:tcPr>
            <w:tcW w:w="2100"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县（区）级受理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671" w:hRule="atLeast"/>
          <w:tblCellSpacing w:w="0" w:type="dxa"/>
          <w:jc w:val="center"/>
        </w:trPr>
        <w:tc>
          <w:tcPr>
            <w:tcW w:w="601"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一</w:t>
            </w:r>
          </w:p>
        </w:tc>
        <w:tc>
          <w:tcPr>
            <w:tcW w:w="3525" w:type="dxa"/>
            <w:shd w:val="clear" w:color="auto" w:fill="FFFFFF"/>
            <w:tcMar>
              <w:top w:w="8" w:type="dxa"/>
              <w:left w:w="8" w:type="dxa"/>
              <w:right w:w="8" w:type="dxa"/>
            </w:tcMar>
            <w:vAlign w:val="center"/>
          </w:tcPr>
          <w:p>
            <w:pPr>
              <w:pStyle w:val="2"/>
              <w:widowControl/>
              <w:rPr>
                <w:rFonts w:ascii="仿宋" w:hAnsi="仿宋" w:eastAsia="仿宋" w:cs="仿宋"/>
              </w:rPr>
            </w:pPr>
            <w:r>
              <w:rPr>
                <w:rFonts w:hint="eastAsia" w:ascii="仿宋" w:hAnsi="仿宋" w:eastAsia="仿宋" w:cs="仿宋"/>
              </w:rPr>
              <w:t>总建筑面积大于二万平方米的体育场馆、会堂，公共展览馆、博物馆的展示厅</w:t>
            </w:r>
          </w:p>
        </w:tc>
        <w:tc>
          <w:tcPr>
            <w:tcW w:w="1939"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＞20000</w:t>
            </w:r>
          </w:p>
        </w:tc>
        <w:tc>
          <w:tcPr>
            <w:tcW w:w="2100"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460" w:hRule="atLeast"/>
          <w:tblCellSpacing w:w="0" w:type="dxa"/>
          <w:jc w:val="center"/>
        </w:trPr>
        <w:tc>
          <w:tcPr>
            <w:tcW w:w="601"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二</w:t>
            </w:r>
          </w:p>
        </w:tc>
        <w:tc>
          <w:tcPr>
            <w:tcW w:w="3525" w:type="dxa"/>
            <w:shd w:val="clear" w:color="auto" w:fill="FFFFFF"/>
            <w:tcMar>
              <w:top w:w="8" w:type="dxa"/>
              <w:left w:w="8" w:type="dxa"/>
              <w:right w:w="8" w:type="dxa"/>
            </w:tcMar>
            <w:vAlign w:val="center"/>
          </w:tcPr>
          <w:p>
            <w:pPr>
              <w:pStyle w:val="2"/>
              <w:widowControl/>
              <w:rPr>
                <w:rFonts w:ascii="仿宋" w:hAnsi="仿宋" w:eastAsia="仿宋" w:cs="仿宋"/>
              </w:rPr>
            </w:pPr>
            <w:r>
              <w:rPr>
                <w:rFonts w:hint="eastAsia" w:ascii="仿宋" w:hAnsi="仿宋" w:eastAsia="仿宋" w:cs="仿宋"/>
              </w:rPr>
              <w:t>总建筑面积大于一万五千平方米的民用机场航站楼、客运车站候车室、客运码头候船厅</w:t>
            </w:r>
          </w:p>
        </w:tc>
        <w:tc>
          <w:tcPr>
            <w:tcW w:w="1939"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＞15000</w:t>
            </w:r>
          </w:p>
        </w:tc>
        <w:tc>
          <w:tcPr>
            <w:tcW w:w="2100"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965" w:hRule="atLeast"/>
          <w:tblCellSpacing w:w="0" w:type="dxa"/>
          <w:jc w:val="center"/>
        </w:trPr>
        <w:tc>
          <w:tcPr>
            <w:tcW w:w="601"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三</w:t>
            </w:r>
          </w:p>
        </w:tc>
        <w:tc>
          <w:tcPr>
            <w:tcW w:w="3525" w:type="dxa"/>
            <w:shd w:val="clear" w:color="auto" w:fill="FFFFFF"/>
            <w:tcMar>
              <w:top w:w="8" w:type="dxa"/>
              <w:left w:w="8" w:type="dxa"/>
              <w:right w:w="8" w:type="dxa"/>
            </w:tcMar>
            <w:vAlign w:val="center"/>
          </w:tcPr>
          <w:p>
            <w:pPr>
              <w:pStyle w:val="2"/>
              <w:widowControl/>
              <w:rPr>
                <w:rFonts w:hint="eastAsia" w:ascii="仿宋" w:hAnsi="仿宋" w:eastAsia="仿宋" w:cs="仿宋"/>
                <w:lang w:eastAsia="zh-CN"/>
              </w:rPr>
            </w:pPr>
            <w:r>
              <w:rPr>
                <w:rFonts w:hint="eastAsia" w:ascii="仿宋" w:hAnsi="仿宋" w:eastAsia="仿宋" w:cs="仿宋"/>
              </w:rPr>
              <w:t>总建筑面积大于一万平方米的宾馆、饭店、商场</w:t>
            </w:r>
            <w:r>
              <w:rPr>
                <w:rFonts w:hint="eastAsia" w:ascii="仿宋" w:hAnsi="仿宋" w:eastAsia="仿宋" w:cs="仿宋"/>
                <w:lang w:eastAsia="zh-CN"/>
              </w:rPr>
              <w:t>、市场</w:t>
            </w:r>
          </w:p>
        </w:tc>
        <w:tc>
          <w:tcPr>
            <w:tcW w:w="1939"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w:t>
            </w:r>
            <w:r>
              <w:rPr>
                <w:rFonts w:hint="eastAsia" w:ascii="仿宋" w:hAnsi="仿宋" w:eastAsia="仿宋" w:cs="仿宋"/>
                <w:lang w:val="en-US" w:eastAsia="zh-CN"/>
              </w:rPr>
              <w:t>4</w:t>
            </w:r>
            <w:r>
              <w:rPr>
                <w:rFonts w:hint="eastAsia" w:ascii="仿宋" w:hAnsi="仿宋" w:eastAsia="仿宋" w:cs="仿宋"/>
              </w:rPr>
              <w:t>0000</w:t>
            </w:r>
          </w:p>
        </w:tc>
        <w:tc>
          <w:tcPr>
            <w:tcW w:w="2100"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10000-</w:t>
            </w:r>
            <w:r>
              <w:rPr>
                <w:rFonts w:hint="eastAsia" w:ascii="仿宋" w:hAnsi="仿宋" w:eastAsia="仿宋" w:cs="仿宋"/>
                <w:lang w:val="en-US" w:eastAsia="zh-CN"/>
              </w:rPr>
              <w:t>4</w:t>
            </w:r>
            <w:r>
              <w:rPr>
                <w:rFonts w:hint="eastAsia" w:ascii="仿宋" w:hAnsi="仿宋" w:eastAsia="仿宋" w:cs="仿宋"/>
              </w:rPr>
              <w:t>0000（不含10000，含</w:t>
            </w:r>
            <w:r>
              <w:rPr>
                <w:rFonts w:hint="eastAsia" w:ascii="仿宋" w:hAnsi="仿宋" w:eastAsia="仿宋" w:cs="仿宋"/>
                <w:lang w:val="en-US" w:eastAsia="zh-CN"/>
              </w:rPr>
              <w:t>4</w:t>
            </w:r>
            <w:r>
              <w:rPr>
                <w:rFonts w:hint="eastAsia" w:ascii="仿宋" w:hAnsi="仿宋" w:eastAsia="仿宋" w:cs="仿宋"/>
              </w:rPr>
              <w:t>0000）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700" w:hRule="atLeast"/>
          <w:tblCellSpacing w:w="0" w:type="dxa"/>
          <w:jc w:val="center"/>
        </w:trPr>
        <w:tc>
          <w:tcPr>
            <w:tcW w:w="601"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四</w:t>
            </w:r>
          </w:p>
        </w:tc>
        <w:tc>
          <w:tcPr>
            <w:tcW w:w="3525" w:type="dxa"/>
            <w:shd w:val="clear" w:color="auto" w:fill="FFFFFF"/>
            <w:tcMar>
              <w:top w:w="8" w:type="dxa"/>
              <w:left w:w="8" w:type="dxa"/>
              <w:right w:w="8" w:type="dxa"/>
            </w:tcMar>
            <w:vAlign w:val="center"/>
          </w:tcPr>
          <w:p>
            <w:pPr>
              <w:pStyle w:val="2"/>
              <w:widowControl/>
              <w:rPr>
                <w:rFonts w:ascii="仿宋" w:hAnsi="仿宋" w:eastAsia="仿宋" w:cs="仿宋"/>
              </w:rPr>
            </w:pPr>
            <w:r>
              <w:rPr>
                <w:rFonts w:hint="eastAsia" w:ascii="仿宋" w:hAnsi="仿宋" w:eastAsia="仿宋" w:cs="仿宋"/>
              </w:rPr>
              <w:t>总建筑面积大于二千五百平方米的影剧院，公共图书馆的阅览室，营业性室内健身、休闲场馆，医院的门诊楼，大学的教学楼、图书馆、食堂，劳动密集型企业的生产加工车间</w:t>
            </w:r>
            <w:r>
              <w:rPr>
                <w:rFonts w:hint="eastAsia" w:ascii="仿宋" w:hAnsi="仿宋" w:eastAsia="仿宋" w:cs="仿宋"/>
                <w:lang w:eastAsia="zh-CN"/>
              </w:rPr>
              <w:t>、</w:t>
            </w:r>
            <w:r>
              <w:rPr>
                <w:rFonts w:hint="eastAsia" w:ascii="仿宋" w:hAnsi="仿宋" w:eastAsia="仿宋" w:cs="仿宋"/>
              </w:rPr>
              <w:t>寺庙、教堂</w:t>
            </w:r>
          </w:p>
        </w:tc>
        <w:tc>
          <w:tcPr>
            <w:tcW w:w="1939"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＞5000</w:t>
            </w:r>
          </w:p>
        </w:tc>
        <w:tc>
          <w:tcPr>
            <w:tcW w:w="2100"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2500-5000（不含2500，含5000）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680" w:hRule="atLeast"/>
          <w:tblCellSpacing w:w="0" w:type="dxa"/>
          <w:jc w:val="center"/>
        </w:trPr>
        <w:tc>
          <w:tcPr>
            <w:tcW w:w="601"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五</w:t>
            </w:r>
          </w:p>
        </w:tc>
        <w:tc>
          <w:tcPr>
            <w:tcW w:w="3525" w:type="dxa"/>
            <w:shd w:val="clear" w:color="auto" w:fill="FFFFFF"/>
            <w:tcMar>
              <w:top w:w="8" w:type="dxa"/>
              <w:left w:w="8" w:type="dxa"/>
              <w:right w:w="8" w:type="dxa"/>
            </w:tcMar>
            <w:vAlign w:val="center"/>
          </w:tcPr>
          <w:p>
            <w:pPr>
              <w:pStyle w:val="2"/>
              <w:widowControl/>
              <w:rPr>
                <w:rFonts w:ascii="仿宋" w:hAnsi="仿宋" w:eastAsia="仿宋" w:cs="仿宋"/>
              </w:rPr>
            </w:pPr>
            <w:r>
              <w:rPr>
                <w:rFonts w:hint="eastAsia" w:ascii="仿宋" w:hAnsi="仿宋" w:eastAsia="仿宋" w:cs="仿宋"/>
              </w:rPr>
              <w:t>总建筑面积大于一千平方米的托儿所、幼儿园的儿童用房，儿童游乐厅等室内儿童活动场所，养老院、福利院，医院、疗养院的病房楼，中小学校的教学楼、图书馆、食堂，学校的集体宿舍，劳动密集型企业的员工集体宿舍</w:t>
            </w:r>
          </w:p>
        </w:tc>
        <w:tc>
          <w:tcPr>
            <w:tcW w:w="1939"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无</w:t>
            </w:r>
          </w:p>
        </w:tc>
        <w:tc>
          <w:tcPr>
            <w:tcW w:w="2100"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＞1000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1362" w:hRule="atLeast"/>
          <w:tblCellSpacing w:w="0" w:type="dxa"/>
          <w:jc w:val="center"/>
        </w:trPr>
        <w:tc>
          <w:tcPr>
            <w:tcW w:w="601"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六</w:t>
            </w:r>
          </w:p>
        </w:tc>
        <w:tc>
          <w:tcPr>
            <w:tcW w:w="3525" w:type="dxa"/>
            <w:shd w:val="clear" w:color="auto" w:fill="FFFFFF"/>
            <w:tcMar>
              <w:top w:w="8" w:type="dxa"/>
              <w:left w:w="8" w:type="dxa"/>
              <w:right w:w="8" w:type="dxa"/>
            </w:tcMar>
            <w:vAlign w:val="center"/>
          </w:tcPr>
          <w:p>
            <w:pPr>
              <w:pStyle w:val="2"/>
              <w:widowControl/>
              <w:rPr>
                <w:rFonts w:ascii="仿宋" w:hAnsi="仿宋" w:eastAsia="仿宋" w:cs="仿宋"/>
              </w:rPr>
            </w:pPr>
            <w:r>
              <w:rPr>
                <w:rFonts w:hint="eastAsia" w:ascii="仿宋" w:hAnsi="仿宋" w:eastAsia="仿宋" w:cs="仿宋"/>
              </w:rPr>
              <w:t>总建筑面积大于五百平方米的歌舞厅、录像厅、放映厅、卡拉ＯＫ厅、夜总会、游艺厅、桑拿浴室、网吧、酒吧，具有娱乐功能的餐馆、茶馆、咖啡厅</w:t>
            </w:r>
          </w:p>
        </w:tc>
        <w:tc>
          <w:tcPr>
            <w:tcW w:w="1939"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无</w:t>
            </w:r>
          </w:p>
        </w:tc>
        <w:tc>
          <w:tcPr>
            <w:tcW w:w="2100"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＞500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954" w:hRule="atLeast"/>
          <w:tblCellSpacing w:w="0" w:type="dxa"/>
          <w:jc w:val="center"/>
        </w:trPr>
        <w:tc>
          <w:tcPr>
            <w:tcW w:w="601"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七</w:t>
            </w:r>
          </w:p>
        </w:tc>
        <w:tc>
          <w:tcPr>
            <w:tcW w:w="3525" w:type="dxa"/>
            <w:shd w:val="clear" w:color="auto" w:fill="FFFFFF"/>
            <w:tcMar>
              <w:top w:w="8" w:type="dxa"/>
              <w:left w:w="8" w:type="dxa"/>
              <w:right w:w="8" w:type="dxa"/>
            </w:tcMar>
            <w:vAlign w:val="center"/>
          </w:tcPr>
          <w:p>
            <w:pPr>
              <w:pStyle w:val="2"/>
              <w:widowControl/>
              <w:rPr>
                <w:rFonts w:ascii="仿宋" w:hAnsi="仿宋" w:eastAsia="仿宋" w:cs="仿宋"/>
              </w:rPr>
            </w:pPr>
            <w:r>
              <w:rPr>
                <w:rFonts w:hint="eastAsia" w:ascii="仿宋" w:hAnsi="仿宋" w:eastAsia="仿宋" w:cs="仿宋"/>
              </w:rPr>
              <w:t>国家工程建设消防技术标准规定的一类高层住宅建筑</w:t>
            </w:r>
          </w:p>
        </w:tc>
        <w:tc>
          <w:tcPr>
            <w:tcW w:w="1939"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建筑高度＞100米</w:t>
            </w:r>
          </w:p>
        </w:tc>
        <w:tc>
          <w:tcPr>
            <w:tcW w:w="2100"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建筑高度54-100米（含100米）</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1020" w:hRule="atLeast"/>
          <w:tblCellSpacing w:w="0" w:type="dxa"/>
          <w:jc w:val="center"/>
        </w:trPr>
        <w:tc>
          <w:tcPr>
            <w:tcW w:w="601"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八</w:t>
            </w:r>
          </w:p>
        </w:tc>
        <w:tc>
          <w:tcPr>
            <w:tcW w:w="3525" w:type="dxa"/>
            <w:shd w:val="clear" w:color="auto" w:fill="FFFFFF"/>
            <w:tcMar>
              <w:top w:w="8" w:type="dxa"/>
              <w:left w:w="8" w:type="dxa"/>
              <w:right w:w="8" w:type="dxa"/>
            </w:tcMar>
            <w:vAlign w:val="center"/>
          </w:tcPr>
          <w:p>
            <w:pPr>
              <w:pStyle w:val="2"/>
              <w:widowControl/>
              <w:rPr>
                <w:rFonts w:ascii="仿宋" w:hAnsi="仿宋" w:eastAsia="仿宋" w:cs="仿宋"/>
              </w:rPr>
            </w:pPr>
            <w:r>
              <w:rPr>
                <w:rFonts w:hint="eastAsia" w:ascii="仿宋" w:hAnsi="仿宋" w:eastAsia="仿宋" w:cs="仿宋"/>
              </w:rPr>
              <w:t>城市轨道交通、隧道工程，大型发电、变配电工程</w:t>
            </w:r>
          </w:p>
        </w:tc>
        <w:tc>
          <w:tcPr>
            <w:tcW w:w="1939"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市级受理</w:t>
            </w:r>
          </w:p>
        </w:tc>
        <w:tc>
          <w:tcPr>
            <w:tcW w:w="2100"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1020" w:hRule="atLeast"/>
          <w:tblCellSpacing w:w="0" w:type="dxa"/>
          <w:jc w:val="center"/>
        </w:trPr>
        <w:tc>
          <w:tcPr>
            <w:tcW w:w="601"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九</w:t>
            </w:r>
          </w:p>
        </w:tc>
        <w:tc>
          <w:tcPr>
            <w:tcW w:w="3525" w:type="dxa"/>
            <w:shd w:val="clear" w:color="auto" w:fill="FFFFFF"/>
            <w:tcMar>
              <w:top w:w="8" w:type="dxa"/>
              <w:left w:w="8" w:type="dxa"/>
              <w:right w:w="8" w:type="dxa"/>
            </w:tcMar>
            <w:vAlign w:val="center"/>
          </w:tcPr>
          <w:p>
            <w:pPr>
              <w:pStyle w:val="2"/>
              <w:widowControl/>
              <w:rPr>
                <w:rFonts w:ascii="仿宋" w:hAnsi="仿宋" w:eastAsia="仿宋" w:cs="仿宋"/>
              </w:rPr>
            </w:pPr>
            <w:r>
              <w:rPr>
                <w:rFonts w:hint="eastAsia" w:ascii="仿宋" w:hAnsi="仿宋" w:eastAsia="仿宋" w:cs="仿宋"/>
              </w:rPr>
              <w:t>生产、储存、装卸易燃易爆危险物品的工厂、仓库和专用车站、码头，易燃易爆气体和液体的充装站、供应站、调压站</w:t>
            </w:r>
          </w:p>
        </w:tc>
        <w:tc>
          <w:tcPr>
            <w:tcW w:w="1939"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无</w:t>
            </w:r>
          </w:p>
        </w:tc>
        <w:tc>
          <w:tcPr>
            <w:tcW w:w="2100"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县（区）受理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1020" w:hRule="atLeast"/>
          <w:tblCellSpacing w:w="0" w:type="dxa"/>
          <w:jc w:val="center"/>
        </w:trPr>
        <w:tc>
          <w:tcPr>
            <w:tcW w:w="601"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十</w:t>
            </w:r>
          </w:p>
        </w:tc>
        <w:tc>
          <w:tcPr>
            <w:tcW w:w="3525" w:type="dxa"/>
            <w:shd w:val="clear" w:color="auto" w:fill="FFFFFF"/>
            <w:tcMar>
              <w:top w:w="8" w:type="dxa"/>
              <w:left w:w="8" w:type="dxa"/>
              <w:right w:w="8" w:type="dxa"/>
            </w:tcMar>
            <w:vAlign w:val="center"/>
          </w:tcPr>
          <w:p>
            <w:pPr>
              <w:pStyle w:val="2"/>
              <w:widowControl/>
              <w:rPr>
                <w:rFonts w:ascii="仿宋" w:hAnsi="仿宋" w:eastAsia="仿宋" w:cs="仿宋"/>
              </w:rPr>
            </w:pPr>
            <w:r>
              <w:rPr>
                <w:rFonts w:hint="eastAsia" w:ascii="仿宋" w:hAnsi="仿宋" w:eastAsia="仿宋" w:cs="仿宋"/>
              </w:rPr>
              <w:t>国家机关办公楼、电力调度楼、电信楼、邮政楼、防灾指挥调度楼、广播电视楼、档案楼</w:t>
            </w:r>
          </w:p>
        </w:tc>
        <w:tc>
          <w:tcPr>
            <w:tcW w:w="1939" w:type="dxa"/>
            <w:shd w:val="clear" w:color="auto" w:fill="FFFFFF"/>
            <w:tcMar>
              <w:top w:w="8" w:type="dxa"/>
              <w:left w:w="8" w:type="dxa"/>
              <w:right w:w="8" w:type="dxa"/>
            </w:tcMar>
            <w:vAlign w:val="center"/>
          </w:tcPr>
          <w:p>
            <w:pPr>
              <w:pStyle w:val="2"/>
              <w:widowControl/>
              <w:jc w:val="center"/>
              <w:rPr>
                <w:rFonts w:hint="eastAsia" w:ascii="仿宋" w:hAnsi="仿宋" w:eastAsia="仿宋" w:cs="仿宋"/>
                <w:lang w:eastAsia="zh-CN"/>
              </w:rPr>
            </w:pPr>
            <w:r>
              <w:rPr>
                <w:rFonts w:hint="eastAsia" w:ascii="仿宋" w:hAnsi="仿宋" w:eastAsia="仿宋" w:cs="仿宋"/>
                <w:lang w:eastAsia="zh-CN"/>
              </w:rPr>
              <w:t>地市级以上</w:t>
            </w:r>
          </w:p>
        </w:tc>
        <w:tc>
          <w:tcPr>
            <w:tcW w:w="2100" w:type="dxa"/>
            <w:shd w:val="clear" w:color="auto" w:fill="FFFFFF"/>
            <w:tcMar>
              <w:top w:w="8" w:type="dxa"/>
              <w:left w:w="8" w:type="dxa"/>
              <w:right w:w="8" w:type="dxa"/>
            </w:tcMar>
            <w:vAlign w:val="center"/>
          </w:tcPr>
          <w:p>
            <w:pPr>
              <w:pStyle w:val="2"/>
              <w:widowControl/>
              <w:jc w:val="center"/>
              <w:rPr>
                <w:rFonts w:hint="eastAsia" w:ascii="仿宋" w:hAnsi="仿宋" w:eastAsia="仿宋" w:cs="仿宋"/>
                <w:lang w:eastAsia="zh-CN"/>
              </w:rPr>
            </w:pPr>
            <w:r>
              <w:rPr>
                <w:rFonts w:hint="eastAsia" w:ascii="Arial" w:hAnsi="Arial" w:eastAsia="仿宋" w:cs="Arial"/>
                <w:lang w:eastAsia="zh-CN"/>
              </w:rPr>
              <w:t>其他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1020" w:hRule="atLeast"/>
          <w:tblCellSpacing w:w="0" w:type="dxa"/>
          <w:jc w:val="center"/>
        </w:trPr>
        <w:tc>
          <w:tcPr>
            <w:tcW w:w="601"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十一</w:t>
            </w:r>
          </w:p>
        </w:tc>
        <w:tc>
          <w:tcPr>
            <w:tcW w:w="3525" w:type="dxa"/>
            <w:shd w:val="clear" w:color="auto" w:fill="FFFFFF"/>
            <w:tcMar>
              <w:top w:w="8" w:type="dxa"/>
              <w:left w:w="8" w:type="dxa"/>
              <w:right w:w="8" w:type="dxa"/>
            </w:tcMar>
            <w:vAlign w:val="center"/>
          </w:tcPr>
          <w:p>
            <w:pPr>
              <w:pStyle w:val="2"/>
              <w:widowControl/>
              <w:rPr>
                <w:rFonts w:ascii="仿宋" w:hAnsi="仿宋" w:eastAsia="仿宋" w:cs="仿宋"/>
              </w:rPr>
            </w:pPr>
            <w:r>
              <w:rPr>
                <w:rFonts w:hint="eastAsia" w:ascii="仿宋" w:hAnsi="仿宋" w:eastAsia="仿宋" w:cs="仿宋"/>
              </w:rPr>
              <w:t>设有本条第一项至第六项所列情形的建设工程</w:t>
            </w:r>
          </w:p>
        </w:tc>
        <w:tc>
          <w:tcPr>
            <w:tcW w:w="1939"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按规模分工受理</w:t>
            </w:r>
          </w:p>
        </w:tc>
        <w:tc>
          <w:tcPr>
            <w:tcW w:w="2100"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按规模分工受理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1020" w:hRule="atLeast"/>
          <w:tblCellSpacing w:w="0" w:type="dxa"/>
          <w:jc w:val="center"/>
        </w:trPr>
        <w:tc>
          <w:tcPr>
            <w:tcW w:w="601"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十二</w:t>
            </w:r>
          </w:p>
        </w:tc>
        <w:tc>
          <w:tcPr>
            <w:tcW w:w="3525" w:type="dxa"/>
            <w:shd w:val="clear" w:color="auto" w:fill="FFFFFF"/>
            <w:tcMar>
              <w:top w:w="8" w:type="dxa"/>
              <w:left w:w="8" w:type="dxa"/>
              <w:right w:w="8" w:type="dxa"/>
            </w:tcMar>
            <w:vAlign w:val="center"/>
          </w:tcPr>
          <w:p>
            <w:pPr>
              <w:pStyle w:val="2"/>
              <w:widowControl/>
              <w:rPr>
                <w:rFonts w:ascii="仿宋" w:hAnsi="仿宋" w:eastAsia="仿宋" w:cs="仿宋"/>
              </w:rPr>
            </w:pPr>
            <w:r>
              <w:rPr>
                <w:rFonts w:hint="eastAsia" w:ascii="仿宋" w:hAnsi="仿宋" w:eastAsia="仿宋" w:cs="仿宋"/>
              </w:rPr>
              <w:t>本条第十项、第十一项规定以外的单体建筑面积大于四万平方米或者建筑高度超过五十米的公共建筑</w:t>
            </w:r>
          </w:p>
        </w:tc>
        <w:tc>
          <w:tcPr>
            <w:tcW w:w="1939"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市级受理</w:t>
            </w:r>
          </w:p>
        </w:tc>
        <w:tc>
          <w:tcPr>
            <w:tcW w:w="2100"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1020" w:hRule="atLeast"/>
          <w:tblCellSpacing w:w="0" w:type="dxa"/>
          <w:jc w:val="center"/>
        </w:trPr>
        <w:tc>
          <w:tcPr>
            <w:tcW w:w="601"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十三</w:t>
            </w:r>
          </w:p>
        </w:tc>
        <w:tc>
          <w:tcPr>
            <w:tcW w:w="3525" w:type="dxa"/>
            <w:shd w:val="clear" w:color="auto" w:fill="FFFFFF"/>
            <w:tcMar>
              <w:top w:w="8" w:type="dxa"/>
              <w:left w:w="8" w:type="dxa"/>
              <w:right w:w="8" w:type="dxa"/>
            </w:tcMar>
            <w:vAlign w:val="center"/>
          </w:tcPr>
          <w:p>
            <w:pPr>
              <w:pStyle w:val="2"/>
              <w:widowControl/>
              <w:rPr>
                <w:rFonts w:ascii="仿宋" w:hAnsi="仿宋" w:eastAsia="仿宋" w:cs="仿宋"/>
              </w:rPr>
            </w:pPr>
            <w:r>
              <w:rPr>
                <w:rFonts w:hint="eastAsia" w:ascii="仿宋" w:hAnsi="仿宋" w:eastAsia="仿宋" w:cs="仿宋"/>
                <w:lang w:eastAsia="zh-CN"/>
              </w:rPr>
              <w:t>市本级财政投资项目或</w:t>
            </w:r>
            <w:r>
              <w:rPr>
                <w:rFonts w:hint="eastAsia" w:ascii="仿宋" w:hAnsi="仿宋" w:eastAsia="仿宋" w:cs="仿宋"/>
              </w:rPr>
              <w:t>建设工程在</w:t>
            </w:r>
            <w:r>
              <w:rPr>
                <w:rFonts w:hint="eastAsia" w:ascii="仿宋" w:hAnsi="仿宋" w:eastAsia="仿宋" w:cs="仿宋"/>
                <w:lang w:eastAsia="zh-CN"/>
              </w:rPr>
              <w:t>江门</w:t>
            </w:r>
            <w:r>
              <w:rPr>
                <w:rFonts w:hint="eastAsia" w:ascii="仿宋" w:hAnsi="仿宋" w:eastAsia="仿宋" w:cs="仿宋"/>
              </w:rPr>
              <w:t>市住房城乡建设局办理《建设工程施工许可证》的特殊建设工程</w:t>
            </w:r>
          </w:p>
        </w:tc>
        <w:tc>
          <w:tcPr>
            <w:tcW w:w="1939"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市级受理</w:t>
            </w:r>
          </w:p>
        </w:tc>
        <w:tc>
          <w:tcPr>
            <w:tcW w:w="2100" w:type="dxa"/>
            <w:shd w:val="clear" w:color="auto" w:fill="FFFFFF"/>
            <w:tcMar>
              <w:top w:w="8" w:type="dxa"/>
              <w:left w:w="8" w:type="dxa"/>
              <w:right w:w="8" w:type="dxa"/>
            </w:tcMar>
            <w:vAlign w:val="center"/>
          </w:tcPr>
          <w:p>
            <w:pPr>
              <w:pStyle w:val="2"/>
              <w:widowControl/>
              <w:jc w:val="center"/>
              <w:rPr>
                <w:rFonts w:ascii="仿宋" w:hAnsi="仿宋" w:eastAsia="仿宋" w:cs="仿宋"/>
              </w:rPr>
            </w:pPr>
            <w:r>
              <w:rPr>
                <w:rFonts w:hint="eastAsia" w:ascii="仿宋" w:hAnsi="仿宋" w:eastAsia="仿宋" w:cs="仿宋"/>
              </w:rPr>
              <w:t>无</w:t>
            </w:r>
          </w:p>
        </w:tc>
      </w:tr>
    </w:tbl>
    <w:p>
      <w:pPr>
        <w:pStyle w:val="2"/>
        <w:widowControl/>
        <w:numPr>
          <w:ilvl w:val="0"/>
          <w:numId w:val="1"/>
        </w:numPr>
        <w:shd w:val="clear" w:color="auto" w:fill="FFFFFF"/>
        <w:spacing w:beforeAutospacing="0" w:afterAutospacing="0" w:line="578" w:lineRule="exact"/>
        <w:ind w:firstLine="640" w:firstLineChars="200"/>
        <w:jc w:val="both"/>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在202</w:t>
      </w:r>
      <w:r>
        <w:rPr>
          <w:rFonts w:hint="eastAsia" w:ascii="仿宋" w:hAnsi="仿宋" w:eastAsia="仿宋" w:cs="仿宋"/>
          <w:color w:val="000000"/>
          <w:sz w:val="32"/>
          <w:szCs w:val="32"/>
          <w:shd w:val="clear" w:color="auto" w:fill="FFFFFF"/>
          <w:lang w:val="en-US" w:eastAsia="zh-CN"/>
        </w:rPr>
        <w:t>2</w:t>
      </w:r>
      <w:r>
        <w:rPr>
          <w:rFonts w:hint="eastAsia" w:ascii="仿宋" w:hAnsi="仿宋" w:eastAsia="仿宋" w:cs="仿宋"/>
          <w:color w:val="000000"/>
          <w:sz w:val="32"/>
          <w:szCs w:val="32"/>
          <w:shd w:val="clear" w:color="auto" w:fill="FFFFFF"/>
        </w:rPr>
        <w:t>年</w:t>
      </w:r>
      <w:r>
        <w:rPr>
          <w:rFonts w:hint="eastAsia" w:ascii="仿宋" w:hAnsi="仿宋" w:eastAsia="仿宋" w:cs="仿宋"/>
          <w:color w:val="000000"/>
          <w:sz w:val="32"/>
          <w:szCs w:val="32"/>
          <w:shd w:val="clear" w:color="auto" w:fill="FFFFFF"/>
          <w:lang w:val="en-US" w:eastAsia="zh-CN"/>
        </w:rPr>
        <w:t>7</w:t>
      </w:r>
      <w:r>
        <w:rPr>
          <w:rFonts w:hint="eastAsia" w:ascii="仿宋" w:hAnsi="仿宋" w:eastAsia="仿宋" w:cs="仿宋"/>
          <w:color w:val="000000"/>
          <w:sz w:val="32"/>
          <w:szCs w:val="32"/>
          <w:shd w:val="clear" w:color="auto" w:fill="FFFFFF"/>
        </w:rPr>
        <w:t>月1日前各县（</w:t>
      </w:r>
      <w:r>
        <w:rPr>
          <w:rFonts w:hint="eastAsia" w:ascii="仿宋" w:hAnsi="仿宋" w:eastAsia="仿宋" w:cs="仿宋"/>
          <w:color w:val="000000"/>
          <w:sz w:val="32"/>
          <w:szCs w:val="32"/>
          <w:shd w:val="clear" w:color="auto" w:fill="FFFFFF"/>
          <w:lang w:eastAsia="zh-CN"/>
        </w:rPr>
        <w:t>市、</w:t>
      </w:r>
      <w:r>
        <w:rPr>
          <w:rFonts w:hint="eastAsia" w:ascii="仿宋" w:hAnsi="仿宋" w:eastAsia="仿宋" w:cs="仿宋"/>
          <w:color w:val="000000"/>
          <w:sz w:val="32"/>
          <w:szCs w:val="32"/>
          <w:shd w:val="clear" w:color="auto" w:fill="FFFFFF"/>
        </w:rPr>
        <w:t>区）住建部门已受理或建设单位已依法取得消防设计审查合格意见书的建设工程，仍由原县（</w:t>
      </w:r>
      <w:r>
        <w:rPr>
          <w:rFonts w:hint="eastAsia" w:ascii="仿宋" w:hAnsi="仿宋" w:eastAsia="仿宋" w:cs="仿宋"/>
          <w:color w:val="000000"/>
          <w:sz w:val="32"/>
          <w:szCs w:val="32"/>
          <w:shd w:val="clear" w:color="auto" w:fill="FFFFFF"/>
          <w:lang w:eastAsia="zh-CN"/>
        </w:rPr>
        <w:t>市、</w:t>
      </w:r>
      <w:r>
        <w:rPr>
          <w:rFonts w:hint="eastAsia" w:ascii="仿宋" w:hAnsi="仿宋" w:eastAsia="仿宋" w:cs="仿宋"/>
          <w:color w:val="000000"/>
          <w:sz w:val="32"/>
          <w:szCs w:val="32"/>
          <w:shd w:val="clear" w:color="auto" w:fill="FFFFFF"/>
        </w:rPr>
        <w:t>区）住建部门负责受理。</w:t>
      </w:r>
    </w:p>
    <w:p>
      <w:pPr>
        <w:pStyle w:val="2"/>
        <w:widowControl/>
        <w:numPr>
          <w:ilvl w:val="0"/>
          <w:numId w:val="2"/>
        </w:numPr>
        <w:shd w:val="clear" w:color="auto" w:fill="FFFFFF"/>
        <w:spacing w:beforeAutospacing="0" w:afterAutospacing="0" w:line="578" w:lineRule="exact"/>
        <w:ind w:left="-10" w:leftChars="0" w:firstLine="640" w:firstLineChars="0"/>
        <w:jc w:val="both"/>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市本级财政投资项目或建设工程在江门市住房和城乡建设局办理《建设工程施工许可证》的特殊建设工程不论建设规模大小均由市级受理。</w:t>
      </w:r>
    </w:p>
    <w:p>
      <w:pPr>
        <w:rPr>
          <w:rFonts w:ascii="黑体" w:hAnsi="黑体" w:eastAsia="黑体" w:cs="黑体"/>
          <w:sz w:val="32"/>
          <w:szCs w:val="32"/>
        </w:rPr>
      </w:pPr>
      <w:r>
        <w:rPr>
          <w:rFonts w:hint="eastAsia" w:ascii="黑体" w:hAnsi="黑体" w:eastAsia="黑体" w:cs="黑体"/>
          <w:sz w:val="32"/>
          <w:szCs w:val="32"/>
        </w:rPr>
        <w:t>七、申报材料</w:t>
      </w:r>
    </w:p>
    <w:tbl>
      <w:tblPr>
        <w:tblStyle w:val="3"/>
        <w:tblW w:w="846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6"/>
        <w:gridCol w:w="1031"/>
        <w:gridCol w:w="2001"/>
        <w:gridCol w:w="1746"/>
        <w:gridCol w:w="31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3" w:hRule="atLeast"/>
        </w:trPr>
        <w:tc>
          <w:tcPr>
            <w:tcW w:w="576" w:type="dxa"/>
            <w:tcBorders>
              <w:tl2br w:val="nil"/>
              <w:tr2bl w:val="nil"/>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rPr>
              <w:t>序号</w:t>
            </w:r>
          </w:p>
        </w:tc>
        <w:tc>
          <w:tcPr>
            <w:tcW w:w="1031" w:type="dxa"/>
            <w:tcBorders>
              <w:tl2br w:val="nil"/>
              <w:tr2bl w:val="nil"/>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rPr>
              <w:t>材料类型</w:t>
            </w:r>
          </w:p>
        </w:tc>
        <w:tc>
          <w:tcPr>
            <w:tcW w:w="2001" w:type="dxa"/>
            <w:tcBorders>
              <w:tl2br w:val="nil"/>
              <w:tr2bl w:val="nil"/>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rPr>
              <w:t>材料名称</w:t>
            </w:r>
          </w:p>
        </w:tc>
        <w:tc>
          <w:tcPr>
            <w:tcW w:w="1746" w:type="dxa"/>
            <w:tcBorders>
              <w:tl2br w:val="nil"/>
              <w:tr2bl w:val="nil"/>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rPr>
              <w:t>材料形式</w:t>
            </w:r>
          </w:p>
        </w:tc>
        <w:tc>
          <w:tcPr>
            <w:tcW w:w="3109" w:type="dxa"/>
            <w:tcBorders>
              <w:tl2br w:val="nil"/>
              <w:tr2bl w:val="nil"/>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rPr>
              <w:t>材料要求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8" w:hRule="atLeast"/>
        </w:trPr>
        <w:tc>
          <w:tcPr>
            <w:tcW w:w="576" w:type="dxa"/>
            <w:tcBorders>
              <w:tl2br w:val="nil"/>
              <w:tr2bl w:val="nil"/>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w:t>
            </w:r>
          </w:p>
        </w:tc>
        <w:tc>
          <w:tcPr>
            <w:tcW w:w="1031" w:type="dxa"/>
            <w:tcBorders>
              <w:tl2br w:val="nil"/>
              <w:tr2bl w:val="nil"/>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消防验收申请表</w:t>
            </w:r>
          </w:p>
        </w:tc>
        <w:tc>
          <w:tcPr>
            <w:tcW w:w="2001" w:type="dxa"/>
            <w:tcBorders>
              <w:tl2br w:val="nil"/>
              <w:tr2bl w:val="nil"/>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特殊建设工程消防验收申请表</w:t>
            </w:r>
          </w:p>
        </w:tc>
        <w:tc>
          <w:tcPr>
            <w:tcW w:w="1746" w:type="dxa"/>
            <w:tcBorders>
              <w:tl2br w:val="nil"/>
              <w:tr2bl w:val="nil"/>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rPr>
              <w:t>原件</w:t>
            </w:r>
            <w:r>
              <w:rPr>
                <w:rFonts w:hint="eastAsia" w:ascii="仿宋" w:hAnsi="仿宋" w:eastAsia="仿宋" w:cs="仿宋"/>
                <w:color w:val="000000"/>
                <w:kern w:val="0"/>
                <w:sz w:val="20"/>
                <w:szCs w:val="20"/>
                <w:lang w:eastAsia="zh-CN"/>
              </w:rPr>
              <w:t>，</w:t>
            </w:r>
            <w:r>
              <w:rPr>
                <w:rFonts w:hint="eastAsia" w:ascii="仿宋" w:hAnsi="仿宋" w:eastAsia="仿宋" w:cs="仿宋"/>
                <w:color w:val="000000"/>
                <w:kern w:val="0"/>
                <w:sz w:val="20"/>
                <w:szCs w:val="20"/>
              </w:rPr>
              <w:t>彩色扫描件PDF格式上传</w:t>
            </w:r>
            <w:r>
              <w:rPr>
                <w:rFonts w:hint="eastAsia" w:ascii="仿宋" w:hAnsi="仿宋" w:eastAsia="仿宋" w:cs="仿宋"/>
                <w:color w:val="000000"/>
                <w:kern w:val="0"/>
                <w:sz w:val="20"/>
                <w:szCs w:val="20"/>
                <w:lang w:eastAsia="zh-CN"/>
              </w:rPr>
              <w:t>工建平台</w:t>
            </w:r>
          </w:p>
        </w:tc>
        <w:tc>
          <w:tcPr>
            <w:tcW w:w="3109" w:type="dxa"/>
            <w:tcBorders>
              <w:tl2br w:val="nil"/>
              <w:tr2bl w:val="nil"/>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rPr>
              <w:t>按要求加盖单位公章</w:t>
            </w:r>
            <w:r>
              <w:rPr>
                <w:rFonts w:hint="eastAsia" w:ascii="仿宋" w:hAnsi="仿宋" w:eastAsia="仿宋" w:cs="仿宋"/>
                <w:color w:val="000000"/>
                <w:kern w:val="0"/>
                <w:sz w:val="20"/>
                <w:szCs w:val="20"/>
                <w:lang w:eastAsia="zh-CN"/>
              </w:rPr>
              <w:t>，</w:t>
            </w:r>
            <w:r>
              <w:rPr>
                <w:rFonts w:hint="eastAsia" w:ascii="仿宋" w:hAnsi="仿宋" w:eastAsia="仿宋" w:cs="仿宋"/>
                <w:i w:val="0"/>
                <w:color w:val="000000"/>
                <w:kern w:val="0"/>
                <w:sz w:val="20"/>
                <w:szCs w:val="20"/>
                <w:u w:val="none"/>
                <w:lang w:val="en-US" w:eastAsia="zh-CN" w:bidi="ar"/>
              </w:rPr>
              <w:t>填写要完整，空白项在备注说明原因。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98" w:hRule="atLeast"/>
        </w:trPr>
        <w:tc>
          <w:tcPr>
            <w:tcW w:w="576" w:type="dxa"/>
            <w:vMerge w:val="restart"/>
            <w:tcBorders>
              <w:tl2br w:val="nil"/>
              <w:tr2bl w:val="nil"/>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2</w:t>
            </w:r>
          </w:p>
        </w:tc>
        <w:tc>
          <w:tcPr>
            <w:tcW w:w="1031" w:type="dxa"/>
            <w:vMerge w:val="restart"/>
            <w:tcBorders>
              <w:tl2br w:val="nil"/>
              <w:tr2bl w:val="nil"/>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申请单位基本信息</w:t>
            </w:r>
          </w:p>
        </w:tc>
        <w:tc>
          <w:tcPr>
            <w:tcW w:w="2001" w:type="dxa"/>
            <w:tcBorders>
              <w:tl2br w:val="nil"/>
              <w:tr2bl w:val="nil"/>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eastAsia="zh-CN"/>
              </w:rPr>
              <w:t>申</w:t>
            </w:r>
            <w:r>
              <w:rPr>
                <w:rFonts w:hint="eastAsia" w:ascii="仿宋" w:hAnsi="仿宋" w:eastAsia="仿宋" w:cs="仿宋"/>
                <w:color w:val="000000"/>
                <w:kern w:val="0"/>
                <w:sz w:val="20"/>
                <w:szCs w:val="20"/>
              </w:rPr>
              <w:t>报项目验收的相关审查意见书或整改报告</w:t>
            </w:r>
          </w:p>
        </w:tc>
        <w:tc>
          <w:tcPr>
            <w:tcW w:w="1746" w:type="dxa"/>
            <w:tcBorders>
              <w:tl2br w:val="nil"/>
              <w:tr2bl w:val="nil"/>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意见书</w:t>
            </w:r>
            <w:r>
              <w:rPr>
                <w:rFonts w:hint="eastAsia" w:ascii="仿宋" w:hAnsi="仿宋" w:eastAsia="仿宋" w:cs="仿宋"/>
                <w:color w:val="000000"/>
                <w:kern w:val="0"/>
                <w:sz w:val="20"/>
                <w:szCs w:val="20"/>
                <w:lang w:eastAsia="zh-CN"/>
              </w:rPr>
              <w:t>复印件、</w:t>
            </w:r>
            <w:r>
              <w:rPr>
                <w:rFonts w:hint="eastAsia" w:ascii="仿宋" w:hAnsi="仿宋" w:eastAsia="仿宋" w:cs="仿宋"/>
                <w:color w:val="000000"/>
                <w:kern w:val="0"/>
                <w:sz w:val="20"/>
                <w:szCs w:val="20"/>
              </w:rPr>
              <w:t>整改报告原件</w:t>
            </w:r>
            <w:r>
              <w:rPr>
                <w:rFonts w:hint="eastAsia" w:ascii="仿宋" w:hAnsi="仿宋" w:eastAsia="仿宋" w:cs="仿宋"/>
                <w:color w:val="000000"/>
                <w:kern w:val="0"/>
                <w:sz w:val="20"/>
                <w:szCs w:val="20"/>
                <w:lang w:eastAsia="zh-CN"/>
              </w:rPr>
              <w:t>，</w:t>
            </w:r>
            <w:bookmarkStart w:id="0" w:name="_GoBack"/>
            <w:bookmarkEnd w:id="0"/>
            <w:r>
              <w:rPr>
                <w:rFonts w:hint="eastAsia" w:ascii="仿宋" w:hAnsi="仿宋" w:eastAsia="仿宋" w:cs="仿宋"/>
                <w:color w:val="000000"/>
                <w:kern w:val="0"/>
                <w:sz w:val="20"/>
                <w:szCs w:val="20"/>
              </w:rPr>
              <w:t>彩色扫描件PDF格式上传</w:t>
            </w:r>
            <w:r>
              <w:rPr>
                <w:rFonts w:hint="eastAsia" w:ascii="仿宋" w:hAnsi="仿宋" w:eastAsia="仿宋" w:cs="仿宋"/>
                <w:color w:val="000000"/>
                <w:kern w:val="0"/>
                <w:sz w:val="20"/>
                <w:szCs w:val="20"/>
                <w:lang w:eastAsia="zh-CN"/>
              </w:rPr>
              <w:t>工建平台</w:t>
            </w:r>
          </w:p>
        </w:tc>
        <w:tc>
          <w:tcPr>
            <w:tcW w:w="3109" w:type="dxa"/>
            <w:tcBorders>
              <w:tl2br w:val="nil"/>
              <w:tr2bl w:val="nil"/>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存在消防验收不合格的情况，需提供验收不合格整改报告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93" w:hRule="atLeast"/>
        </w:trPr>
        <w:tc>
          <w:tcPr>
            <w:tcW w:w="576" w:type="dxa"/>
            <w:vMerge w:val="continue"/>
            <w:tcBorders>
              <w:tl2br w:val="nil"/>
              <w:tr2bl w:val="nil"/>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031" w:type="dxa"/>
            <w:vMerge w:val="continue"/>
            <w:tcBorders>
              <w:tl2br w:val="nil"/>
              <w:tr2bl w:val="nil"/>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01" w:type="dxa"/>
            <w:tcBorders>
              <w:tl2br w:val="nil"/>
              <w:tr2bl w:val="nil"/>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rPr>
              <w:t>授权委托书及经办人身份证</w:t>
            </w:r>
            <w:r>
              <w:rPr>
                <w:rFonts w:hint="eastAsia" w:ascii="仿宋" w:hAnsi="仿宋" w:eastAsia="仿宋" w:cs="仿宋"/>
                <w:color w:val="000000"/>
                <w:kern w:val="0"/>
                <w:sz w:val="20"/>
                <w:szCs w:val="20"/>
                <w:lang w:eastAsia="zh-CN"/>
              </w:rPr>
              <w:t>明文件</w:t>
            </w:r>
          </w:p>
        </w:tc>
        <w:tc>
          <w:tcPr>
            <w:tcW w:w="1746" w:type="dxa"/>
            <w:tcBorders>
              <w:tl2br w:val="nil"/>
              <w:tr2bl w:val="nil"/>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委托书原件、身份证复印件</w:t>
            </w:r>
            <w:r>
              <w:rPr>
                <w:rFonts w:hint="eastAsia" w:ascii="仿宋" w:hAnsi="仿宋" w:eastAsia="仿宋" w:cs="仿宋"/>
                <w:color w:val="000000"/>
                <w:kern w:val="0"/>
                <w:sz w:val="20"/>
                <w:szCs w:val="20"/>
                <w:lang w:eastAsia="zh-CN"/>
              </w:rPr>
              <w:t>，</w:t>
            </w:r>
            <w:r>
              <w:rPr>
                <w:rFonts w:hint="eastAsia" w:ascii="仿宋" w:hAnsi="仿宋" w:eastAsia="仿宋" w:cs="仿宋"/>
                <w:color w:val="000000"/>
                <w:kern w:val="0"/>
                <w:sz w:val="20"/>
                <w:szCs w:val="20"/>
              </w:rPr>
              <w:t>彩色扫描件PDF格式上传</w:t>
            </w:r>
            <w:r>
              <w:rPr>
                <w:rFonts w:hint="eastAsia" w:ascii="仿宋" w:hAnsi="仿宋" w:eastAsia="仿宋" w:cs="仿宋"/>
                <w:color w:val="000000"/>
                <w:kern w:val="0"/>
                <w:sz w:val="20"/>
                <w:szCs w:val="20"/>
                <w:lang w:eastAsia="zh-CN"/>
              </w:rPr>
              <w:t>工建平台</w:t>
            </w:r>
          </w:p>
        </w:tc>
        <w:tc>
          <w:tcPr>
            <w:tcW w:w="3109" w:type="dxa"/>
            <w:tcBorders>
              <w:tl2br w:val="nil"/>
              <w:tr2bl w:val="nil"/>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eastAsia="zh-CN"/>
              </w:rPr>
              <w:t>详见参照模板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576" w:type="dxa"/>
            <w:vMerge w:val="restart"/>
            <w:tcBorders>
              <w:tl2br w:val="nil"/>
              <w:tr2bl w:val="nil"/>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3</w:t>
            </w:r>
          </w:p>
        </w:tc>
        <w:tc>
          <w:tcPr>
            <w:tcW w:w="1031" w:type="dxa"/>
            <w:vMerge w:val="restart"/>
            <w:tcBorders>
              <w:tl2br w:val="nil"/>
              <w:tr2bl w:val="nil"/>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工程竣工验收报告</w:t>
            </w:r>
          </w:p>
        </w:tc>
        <w:tc>
          <w:tcPr>
            <w:tcW w:w="2001" w:type="dxa"/>
            <w:tcBorders>
              <w:tl2br w:val="nil"/>
              <w:tr2bl w:val="nil"/>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建设工程</w:t>
            </w:r>
          </w:p>
          <w:p>
            <w:pPr>
              <w:widowControl/>
              <w:jc w:val="center"/>
              <w:textAlignment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竣工验收报告</w:t>
            </w:r>
          </w:p>
        </w:tc>
        <w:tc>
          <w:tcPr>
            <w:tcW w:w="1746" w:type="dxa"/>
            <w:tcBorders>
              <w:tl2br w:val="nil"/>
              <w:tr2bl w:val="nil"/>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原件</w:t>
            </w:r>
            <w:r>
              <w:rPr>
                <w:rFonts w:hint="eastAsia" w:ascii="仿宋" w:hAnsi="仿宋" w:eastAsia="仿宋" w:cs="仿宋"/>
                <w:color w:val="000000"/>
                <w:kern w:val="0"/>
                <w:sz w:val="20"/>
                <w:szCs w:val="20"/>
                <w:lang w:eastAsia="zh-CN"/>
              </w:rPr>
              <w:t>，</w:t>
            </w:r>
            <w:r>
              <w:rPr>
                <w:rFonts w:hint="eastAsia" w:ascii="仿宋" w:hAnsi="仿宋" w:eastAsia="仿宋" w:cs="仿宋"/>
                <w:color w:val="000000"/>
                <w:kern w:val="0"/>
                <w:sz w:val="20"/>
                <w:szCs w:val="20"/>
              </w:rPr>
              <w:t>彩色扫描件PDF格式上传</w:t>
            </w:r>
            <w:r>
              <w:rPr>
                <w:rFonts w:hint="eastAsia" w:ascii="仿宋" w:hAnsi="仿宋" w:eastAsia="仿宋" w:cs="仿宋"/>
                <w:color w:val="000000"/>
                <w:kern w:val="0"/>
                <w:sz w:val="20"/>
                <w:szCs w:val="20"/>
                <w:lang w:eastAsia="zh-CN"/>
              </w:rPr>
              <w:t>工建平台</w:t>
            </w:r>
          </w:p>
        </w:tc>
        <w:tc>
          <w:tcPr>
            <w:tcW w:w="3109" w:type="dxa"/>
            <w:tcBorders>
              <w:tl2br w:val="nil"/>
              <w:tr2bl w:val="nil"/>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0"/>
                <w:szCs w:val="20"/>
                <w:lang w:eastAsia="zh-CN"/>
              </w:rPr>
            </w:pPr>
            <w:r>
              <w:rPr>
                <w:rFonts w:hint="eastAsia" w:ascii="仿宋" w:hAnsi="仿宋" w:eastAsia="仿宋" w:cs="仿宋"/>
                <w:color w:val="000000"/>
                <w:kern w:val="0"/>
                <w:sz w:val="20"/>
                <w:szCs w:val="20"/>
                <w:lang w:eastAsia="zh-CN"/>
              </w:rPr>
              <w:t>参照模板格式，</w:t>
            </w:r>
            <w:r>
              <w:rPr>
                <w:rFonts w:hint="eastAsia" w:ascii="仿宋" w:hAnsi="仿宋" w:eastAsia="仿宋" w:cs="仿宋"/>
                <w:color w:val="000000"/>
                <w:kern w:val="0"/>
                <w:sz w:val="20"/>
                <w:szCs w:val="20"/>
              </w:rPr>
              <w:t>按要求加盖各单位公章</w:t>
            </w:r>
            <w:r>
              <w:rPr>
                <w:rFonts w:hint="eastAsia" w:ascii="仿宋" w:hAnsi="仿宋" w:eastAsia="仿宋" w:cs="仿宋"/>
                <w:color w:val="000000"/>
                <w:kern w:val="0"/>
                <w:sz w:val="20"/>
                <w:szCs w:val="20"/>
                <w:lang w:eastAsia="zh-CN"/>
              </w:rPr>
              <w:t>（联合验收项目可以容缺后补）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3" w:hRule="atLeast"/>
        </w:trPr>
        <w:tc>
          <w:tcPr>
            <w:tcW w:w="576" w:type="dxa"/>
            <w:vMerge w:val="continue"/>
            <w:tcBorders>
              <w:tl2br w:val="nil"/>
              <w:tr2bl w:val="nil"/>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kern w:val="0"/>
                <w:sz w:val="20"/>
                <w:szCs w:val="20"/>
              </w:rPr>
            </w:pPr>
          </w:p>
        </w:tc>
        <w:tc>
          <w:tcPr>
            <w:tcW w:w="1031" w:type="dxa"/>
            <w:vMerge w:val="continue"/>
            <w:tcBorders>
              <w:tl2br w:val="nil"/>
              <w:tr2bl w:val="nil"/>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kern w:val="0"/>
                <w:sz w:val="20"/>
                <w:szCs w:val="20"/>
              </w:rPr>
            </w:pPr>
          </w:p>
        </w:tc>
        <w:tc>
          <w:tcPr>
            <w:tcW w:w="2001" w:type="dxa"/>
            <w:tcBorders>
              <w:tl2br w:val="nil"/>
              <w:tr2bl w:val="nil"/>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建设工程竣工验收</w:t>
            </w:r>
          </w:p>
          <w:p>
            <w:pPr>
              <w:widowControl/>
              <w:jc w:val="center"/>
              <w:textAlignment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消防查验报告</w:t>
            </w:r>
          </w:p>
        </w:tc>
        <w:tc>
          <w:tcPr>
            <w:tcW w:w="1746" w:type="dxa"/>
            <w:tcBorders>
              <w:tl2br w:val="nil"/>
              <w:tr2bl w:val="nil"/>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原件</w:t>
            </w:r>
            <w:r>
              <w:rPr>
                <w:rFonts w:hint="eastAsia" w:ascii="仿宋" w:hAnsi="仿宋" w:eastAsia="仿宋" w:cs="仿宋"/>
                <w:color w:val="000000"/>
                <w:kern w:val="0"/>
                <w:sz w:val="20"/>
                <w:szCs w:val="20"/>
                <w:lang w:eastAsia="zh-CN"/>
              </w:rPr>
              <w:t>，</w:t>
            </w:r>
            <w:r>
              <w:rPr>
                <w:rFonts w:hint="eastAsia" w:ascii="仿宋" w:hAnsi="仿宋" w:eastAsia="仿宋" w:cs="仿宋"/>
                <w:color w:val="000000"/>
                <w:kern w:val="0"/>
                <w:sz w:val="20"/>
                <w:szCs w:val="20"/>
              </w:rPr>
              <w:t>彩色扫描件PDF格式上传</w:t>
            </w:r>
            <w:r>
              <w:rPr>
                <w:rFonts w:hint="eastAsia" w:ascii="仿宋" w:hAnsi="仿宋" w:eastAsia="仿宋" w:cs="仿宋"/>
                <w:color w:val="000000"/>
                <w:kern w:val="0"/>
                <w:sz w:val="20"/>
                <w:szCs w:val="20"/>
                <w:lang w:eastAsia="zh-CN"/>
              </w:rPr>
              <w:t>工建平台</w:t>
            </w:r>
          </w:p>
        </w:tc>
        <w:tc>
          <w:tcPr>
            <w:tcW w:w="3109" w:type="dxa"/>
            <w:tcBorders>
              <w:tl2br w:val="nil"/>
              <w:tr2bl w:val="nil"/>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kern w:val="0"/>
                <w:sz w:val="20"/>
                <w:szCs w:val="20"/>
              </w:rPr>
            </w:pPr>
            <w:r>
              <w:rPr>
                <w:rFonts w:hint="eastAsia" w:ascii="仿宋" w:hAnsi="仿宋" w:eastAsia="仿宋" w:cs="仿宋"/>
                <w:color w:val="000000"/>
                <w:kern w:val="0"/>
                <w:sz w:val="20"/>
                <w:szCs w:val="20"/>
                <w:lang w:eastAsia="zh-CN"/>
              </w:rPr>
              <w:t>参照模板格式，</w:t>
            </w:r>
            <w:r>
              <w:rPr>
                <w:rFonts w:hint="eastAsia" w:ascii="仿宋" w:hAnsi="仿宋" w:eastAsia="仿宋" w:cs="仿宋"/>
                <w:color w:val="000000"/>
                <w:kern w:val="0"/>
                <w:sz w:val="20"/>
                <w:szCs w:val="20"/>
              </w:rPr>
              <w:t>按要求加盖各单位公章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53" w:hRule="atLeast"/>
        </w:trPr>
        <w:tc>
          <w:tcPr>
            <w:tcW w:w="576" w:type="dxa"/>
            <w:vMerge w:val="continue"/>
            <w:tcBorders>
              <w:tl2br w:val="nil"/>
              <w:tr2bl w:val="nil"/>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kern w:val="0"/>
                <w:sz w:val="20"/>
                <w:szCs w:val="20"/>
              </w:rPr>
            </w:pPr>
          </w:p>
        </w:tc>
        <w:tc>
          <w:tcPr>
            <w:tcW w:w="1031" w:type="dxa"/>
            <w:vMerge w:val="continue"/>
            <w:tcBorders>
              <w:tl2br w:val="nil"/>
              <w:tr2bl w:val="nil"/>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kern w:val="0"/>
                <w:sz w:val="20"/>
                <w:szCs w:val="20"/>
              </w:rPr>
            </w:pPr>
          </w:p>
        </w:tc>
        <w:tc>
          <w:tcPr>
            <w:tcW w:w="2001" w:type="dxa"/>
            <w:tcBorders>
              <w:tl2br w:val="nil"/>
              <w:tr2bl w:val="nil"/>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消防技术服务机构消防设施检测报告</w:t>
            </w:r>
          </w:p>
        </w:tc>
        <w:tc>
          <w:tcPr>
            <w:tcW w:w="1746" w:type="dxa"/>
            <w:tcBorders>
              <w:tl2br w:val="nil"/>
              <w:tr2bl w:val="nil"/>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原件</w:t>
            </w:r>
            <w:r>
              <w:rPr>
                <w:rFonts w:hint="eastAsia" w:ascii="仿宋" w:hAnsi="仿宋" w:eastAsia="仿宋" w:cs="仿宋"/>
                <w:color w:val="000000"/>
                <w:kern w:val="0"/>
                <w:sz w:val="20"/>
                <w:szCs w:val="20"/>
                <w:lang w:eastAsia="zh-CN"/>
              </w:rPr>
              <w:t>，</w:t>
            </w:r>
            <w:r>
              <w:rPr>
                <w:rFonts w:hint="eastAsia" w:ascii="仿宋" w:hAnsi="仿宋" w:eastAsia="仿宋" w:cs="仿宋"/>
                <w:color w:val="000000"/>
                <w:kern w:val="0"/>
                <w:sz w:val="20"/>
                <w:szCs w:val="20"/>
              </w:rPr>
              <w:t>彩色扫描件PDF格式上传</w:t>
            </w:r>
            <w:r>
              <w:rPr>
                <w:rFonts w:hint="eastAsia" w:ascii="仿宋" w:hAnsi="仿宋" w:eastAsia="仿宋" w:cs="仿宋"/>
                <w:color w:val="000000"/>
                <w:kern w:val="0"/>
                <w:sz w:val="20"/>
                <w:szCs w:val="20"/>
                <w:lang w:eastAsia="zh-CN"/>
              </w:rPr>
              <w:t>工建平台</w:t>
            </w:r>
          </w:p>
        </w:tc>
        <w:tc>
          <w:tcPr>
            <w:tcW w:w="3109" w:type="dxa"/>
            <w:tcBorders>
              <w:tl2br w:val="nil"/>
              <w:tr2bl w:val="nil"/>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kern w:val="0"/>
                <w:sz w:val="20"/>
                <w:szCs w:val="20"/>
              </w:rPr>
            </w:pPr>
            <w:r>
              <w:rPr>
                <w:rFonts w:hint="eastAsia" w:ascii="仿宋" w:hAnsi="仿宋" w:eastAsia="仿宋" w:cs="仿宋"/>
                <w:i w:val="0"/>
                <w:color w:val="000000"/>
                <w:kern w:val="0"/>
                <w:sz w:val="20"/>
                <w:szCs w:val="20"/>
                <w:u w:val="none"/>
                <w:lang w:val="en-US" w:eastAsia="zh-CN" w:bidi="ar"/>
              </w:rPr>
              <w:t>建设单位自行完成消防设施检测和系统功能调联试的需提交自检报告（参照模板格式）；检测报告应按要求加盖各单位公章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158" w:hRule="atLeast"/>
        </w:trPr>
        <w:tc>
          <w:tcPr>
            <w:tcW w:w="576" w:type="dxa"/>
            <w:tcBorders>
              <w:tl2br w:val="nil"/>
              <w:tr2bl w:val="nil"/>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4</w:t>
            </w:r>
          </w:p>
        </w:tc>
        <w:tc>
          <w:tcPr>
            <w:tcW w:w="1031" w:type="dxa"/>
            <w:tcBorders>
              <w:tl2br w:val="nil"/>
              <w:tr2bl w:val="nil"/>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建设工程竣工图纸</w:t>
            </w:r>
          </w:p>
        </w:tc>
        <w:tc>
          <w:tcPr>
            <w:tcW w:w="2001" w:type="dxa"/>
            <w:tcBorders>
              <w:tl2br w:val="nil"/>
              <w:tr2bl w:val="nil"/>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涉及消防的建设工程竣工图纸</w:t>
            </w:r>
          </w:p>
        </w:tc>
        <w:tc>
          <w:tcPr>
            <w:tcW w:w="1746" w:type="dxa"/>
            <w:tcBorders>
              <w:tl2br w:val="nil"/>
              <w:tr2bl w:val="nil"/>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原件</w:t>
            </w:r>
            <w:r>
              <w:rPr>
                <w:rFonts w:hint="eastAsia" w:ascii="仿宋" w:hAnsi="仿宋" w:eastAsia="仿宋" w:cs="仿宋"/>
                <w:color w:val="000000"/>
                <w:kern w:val="0"/>
                <w:sz w:val="20"/>
                <w:szCs w:val="20"/>
                <w:lang w:eastAsia="zh-CN"/>
              </w:rPr>
              <w:t>，</w:t>
            </w:r>
            <w:r>
              <w:rPr>
                <w:rFonts w:hint="eastAsia" w:ascii="仿宋" w:hAnsi="仿宋" w:eastAsia="仿宋" w:cs="仿宋"/>
                <w:color w:val="000000"/>
                <w:kern w:val="0"/>
                <w:sz w:val="20"/>
                <w:szCs w:val="20"/>
              </w:rPr>
              <w:t>彩色扫描件PDF格式上传</w:t>
            </w:r>
            <w:r>
              <w:rPr>
                <w:rFonts w:hint="eastAsia" w:ascii="仿宋" w:hAnsi="仿宋" w:eastAsia="仿宋" w:cs="仿宋"/>
                <w:color w:val="000000"/>
                <w:kern w:val="0"/>
                <w:sz w:val="20"/>
                <w:szCs w:val="20"/>
                <w:lang w:eastAsia="zh-CN"/>
              </w:rPr>
              <w:t>工建平台</w:t>
            </w:r>
          </w:p>
        </w:tc>
        <w:tc>
          <w:tcPr>
            <w:tcW w:w="3109" w:type="dxa"/>
            <w:tcBorders>
              <w:tl2br w:val="nil"/>
              <w:tr2bl w:val="nil"/>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 xml:space="preserve">提交的竣工图纸应在审查通过的电子版图纸上进行竣工图电子签章（竣工图章、建设单位公章），  电子签章应符合《中华人民共和国电子签名法 </w:t>
            </w:r>
            <w:r>
              <w:rPr>
                <w:rFonts w:hint="default" w:ascii="仿宋" w:hAnsi="仿宋" w:eastAsia="仿宋" w:cs="仿宋"/>
                <w:i w:val="0"/>
                <w:color w:val="000000"/>
                <w:kern w:val="0"/>
                <w:sz w:val="20"/>
                <w:szCs w:val="20"/>
                <w:u w:val="none"/>
                <w:lang w:val="en-US" w:eastAsia="zh-CN" w:bidi="ar"/>
              </w:rPr>
              <w:t>》</w:t>
            </w:r>
            <w:r>
              <w:rPr>
                <w:rFonts w:hint="eastAsia" w:ascii="仿宋" w:hAnsi="仿宋" w:eastAsia="仿宋" w:cs="仿宋"/>
                <w:i w:val="0"/>
                <w:color w:val="000000"/>
                <w:kern w:val="0"/>
                <w:sz w:val="20"/>
                <w:szCs w:val="20"/>
                <w:u w:val="none"/>
                <w:lang w:val="en-US" w:eastAsia="zh-CN" w:bidi="ar"/>
              </w:rPr>
              <w:t>要求；图纸无电子签章的应上传盖章齐全的纸质图纸彩色扫描件，扫描分辨率不低于 300dpi；PDF图纸文件名称要求：单体建筑名称</w:t>
            </w:r>
            <w:r>
              <w:rPr>
                <w:rFonts w:hint="default" w:ascii="仿宋" w:hAnsi="仿宋" w:eastAsia="仿宋" w:cs="仿宋"/>
                <w:i w:val="0"/>
                <w:color w:val="000000"/>
                <w:kern w:val="0"/>
                <w:sz w:val="20"/>
                <w:szCs w:val="20"/>
                <w:u w:val="none"/>
                <w:lang w:val="en-US" w:eastAsia="zh-CN" w:bidi="ar"/>
              </w:rPr>
              <w:t>+</w:t>
            </w:r>
            <w:r>
              <w:rPr>
                <w:rFonts w:hint="eastAsia" w:ascii="仿宋" w:hAnsi="仿宋" w:eastAsia="仿宋" w:cs="仿宋"/>
                <w:i w:val="0"/>
                <w:color w:val="000000"/>
                <w:kern w:val="0"/>
                <w:sz w:val="20"/>
                <w:szCs w:val="20"/>
                <w:u w:val="none"/>
                <w:lang w:val="en-US" w:eastAsia="zh-CN" w:bidi="ar"/>
              </w:rPr>
              <w:t xml:space="preserve">图纸名称。 </w:t>
            </w:r>
          </w:p>
          <w:p>
            <w:pPr>
              <w:widowControl/>
              <w:jc w:val="center"/>
              <w:textAlignment w:val="center"/>
              <w:rPr>
                <w:rFonts w:hint="eastAsia" w:ascii="仿宋" w:hAnsi="仿宋" w:eastAsia="仿宋" w:cs="仿宋"/>
                <w:color w:val="000000"/>
                <w:kern w:val="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158" w:hRule="atLeast"/>
        </w:trPr>
        <w:tc>
          <w:tcPr>
            <w:tcW w:w="576" w:type="dxa"/>
            <w:tcBorders>
              <w:tl2br w:val="nil"/>
              <w:tr2bl w:val="nil"/>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5</w:t>
            </w:r>
          </w:p>
        </w:tc>
        <w:tc>
          <w:tcPr>
            <w:tcW w:w="1031" w:type="dxa"/>
            <w:tcBorders>
              <w:tl2br w:val="nil"/>
              <w:tr2bl w:val="nil"/>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相关证明材料</w:t>
            </w:r>
          </w:p>
        </w:tc>
        <w:tc>
          <w:tcPr>
            <w:tcW w:w="2001" w:type="dxa"/>
            <w:tcBorders>
              <w:tl2br w:val="nil"/>
              <w:tr2bl w:val="nil"/>
            </w:tcBorders>
            <w:shd w:val="clear" w:color="auto" w:fill="auto"/>
            <w:tcMar>
              <w:top w:w="15" w:type="dxa"/>
              <w:left w:w="15" w:type="dxa"/>
              <w:right w:w="15" w:type="dxa"/>
            </w:tcMar>
            <w:vAlign w:val="center"/>
          </w:tcPr>
          <w:p>
            <w:pPr>
              <w:widowControl/>
              <w:jc w:val="center"/>
              <w:textAlignment w:val="center"/>
              <w:rPr>
                <w:rFonts w:hint="default"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申报材料真实性承诺书</w:t>
            </w:r>
          </w:p>
        </w:tc>
        <w:tc>
          <w:tcPr>
            <w:tcW w:w="1746" w:type="dxa"/>
            <w:tcBorders>
              <w:tl2br w:val="nil"/>
              <w:tr2bl w:val="nil"/>
            </w:tcBorders>
            <w:shd w:val="clear" w:color="auto" w:fill="auto"/>
            <w:tcMar>
              <w:top w:w="15" w:type="dxa"/>
              <w:left w:w="15" w:type="dxa"/>
              <w:right w:w="15" w:type="dxa"/>
            </w:tcMar>
            <w:vAlign w:val="center"/>
          </w:tcPr>
          <w:p>
            <w:pPr>
              <w:widowControl/>
              <w:jc w:val="center"/>
              <w:textAlignment w:val="center"/>
              <w:rPr>
                <w:rFonts w:hint="default"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原件，彩色扫描件PDF格式上传</w:t>
            </w:r>
            <w:r>
              <w:rPr>
                <w:rFonts w:hint="eastAsia" w:ascii="仿宋" w:hAnsi="仿宋" w:eastAsia="仿宋" w:cs="仿宋"/>
                <w:color w:val="000000"/>
                <w:kern w:val="0"/>
                <w:sz w:val="20"/>
                <w:szCs w:val="20"/>
                <w:lang w:eastAsia="zh-CN"/>
              </w:rPr>
              <w:t>工建平台</w:t>
            </w:r>
            <w:r>
              <w:rPr>
                <w:rFonts w:hint="eastAsia" w:ascii="仿宋" w:hAnsi="仿宋" w:eastAsia="仿宋" w:cs="仿宋"/>
                <w:i w:val="0"/>
                <w:color w:val="000000"/>
                <w:kern w:val="0"/>
                <w:sz w:val="20"/>
                <w:szCs w:val="20"/>
                <w:u w:val="none"/>
                <w:lang w:val="en-US" w:eastAsia="zh-CN" w:bidi="ar"/>
              </w:rPr>
              <w:t>，加盖单位章</w:t>
            </w:r>
          </w:p>
        </w:tc>
        <w:tc>
          <w:tcPr>
            <w:tcW w:w="3109" w:type="dxa"/>
            <w:tcBorders>
              <w:tl2br w:val="nil"/>
              <w:tr2bl w:val="nil"/>
            </w:tcBorders>
            <w:shd w:val="clear" w:color="auto" w:fill="auto"/>
            <w:tcMar>
              <w:top w:w="15" w:type="dxa"/>
              <w:left w:w="15" w:type="dxa"/>
              <w:right w:w="15" w:type="dxa"/>
            </w:tcMar>
            <w:vAlign w:val="center"/>
          </w:tcPr>
          <w:p>
            <w:pPr>
              <w:widowControl/>
              <w:jc w:val="center"/>
              <w:textAlignment w:val="center"/>
              <w:rPr>
                <w:rFonts w:hint="default"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法人代表或主要负责人签名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0" w:hRule="atLeast"/>
        </w:trPr>
        <w:tc>
          <w:tcPr>
            <w:tcW w:w="8463" w:type="dxa"/>
            <w:gridSpan w:val="5"/>
            <w:tcBorders>
              <w:tl2br w:val="nil"/>
              <w:tr2bl w:val="nil"/>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i w:val="0"/>
                <w:color w:val="000000"/>
                <w:kern w:val="0"/>
                <w:sz w:val="20"/>
                <w:szCs w:val="20"/>
                <w:u w:val="none"/>
                <w:lang w:val="en-US" w:eastAsia="zh-CN" w:bidi="ar"/>
              </w:rPr>
            </w:pPr>
          </w:p>
        </w:tc>
      </w:tr>
    </w:tbl>
    <w:p>
      <w:pPr>
        <w:rPr>
          <w:rFonts w:ascii="黑体" w:hAnsi="黑体" w:eastAsia="黑体" w:cs="黑体"/>
          <w:sz w:val="32"/>
          <w:szCs w:val="32"/>
        </w:rPr>
      </w:pPr>
      <w:r>
        <w:rPr>
          <w:rFonts w:hint="eastAsia" w:ascii="黑体" w:hAnsi="黑体" w:eastAsia="黑体" w:cs="黑体"/>
          <w:sz w:val="32"/>
          <w:szCs w:val="32"/>
        </w:rPr>
        <w:t>八、收费标准</w:t>
      </w:r>
    </w:p>
    <w:p>
      <w:pPr>
        <w:ind w:firstLine="640" w:firstLineChars="200"/>
        <w:rPr>
          <w:rFonts w:ascii="仿宋" w:hAnsi="仿宋" w:eastAsia="仿宋" w:cs="仿宋"/>
          <w:sz w:val="32"/>
          <w:szCs w:val="32"/>
        </w:rPr>
      </w:pPr>
      <w:r>
        <w:rPr>
          <w:rFonts w:hint="eastAsia" w:ascii="仿宋" w:hAnsi="仿宋" w:eastAsia="仿宋" w:cs="仿宋"/>
          <w:sz w:val="32"/>
          <w:szCs w:val="32"/>
        </w:rPr>
        <w:t>免费办理。</w:t>
      </w:r>
    </w:p>
    <w:p>
      <w:pPr>
        <w:rPr>
          <w:rFonts w:ascii="黑体" w:hAnsi="黑体" w:eastAsia="黑体" w:cs="黑体"/>
          <w:sz w:val="32"/>
          <w:szCs w:val="32"/>
        </w:rPr>
      </w:pPr>
      <w:r>
        <w:rPr>
          <w:rFonts w:hint="eastAsia" w:ascii="黑体" w:hAnsi="黑体" w:eastAsia="黑体" w:cs="黑体"/>
          <w:sz w:val="32"/>
          <w:szCs w:val="32"/>
        </w:rPr>
        <w:t>九、办理流程</w:t>
      </w:r>
    </w:p>
    <w:p>
      <w:pPr>
        <w:spacing w:line="57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（一）申请</w:t>
      </w:r>
    </w:p>
    <w:p>
      <w:pPr>
        <w:ind w:firstLine="640" w:firstLineChars="200"/>
        <w:rPr>
          <w:rFonts w:ascii="仿宋" w:hAnsi="仿宋" w:eastAsia="仿宋" w:cs="仿宋"/>
          <w:sz w:val="32"/>
          <w:szCs w:val="32"/>
        </w:rPr>
      </w:pPr>
      <w:r>
        <w:rPr>
          <w:rFonts w:hint="eastAsia" w:ascii="仿宋" w:hAnsi="仿宋" w:eastAsia="仿宋" w:cs="仿宋"/>
          <w:sz w:val="32"/>
          <w:szCs w:val="32"/>
        </w:rPr>
        <w:t>申请人前往当地行政服务中心窗口申请，提交相关申请材料。</w:t>
      </w:r>
    </w:p>
    <w:p>
      <w:pPr>
        <w:spacing w:line="57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（二）受理</w:t>
      </w:r>
    </w:p>
    <w:p>
      <w:pPr>
        <w:spacing w:line="570" w:lineRule="exact"/>
        <w:ind w:firstLine="640" w:firstLineChars="200"/>
        <w:rPr>
          <w:rFonts w:ascii="仿宋" w:hAnsi="仿宋" w:eastAsia="仿宋" w:cs="仿宋"/>
          <w:sz w:val="32"/>
          <w:szCs w:val="32"/>
          <w:shd w:val="clear" w:color="auto" w:fill="FFFFFF"/>
        </w:rPr>
      </w:pPr>
      <w:r>
        <w:rPr>
          <w:rFonts w:hint="eastAsia" w:ascii="仿宋" w:hAnsi="仿宋" w:eastAsia="仿宋" w:cs="仿宋"/>
          <w:sz w:val="32"/>
          <w:szCs w:val="32"/>
        </w:rPr>
        <w:t>申请材料齐全，符合法定形式，予以受理；申请材料不齐全或者不符合法定形式，一次性</w:t>
      </w:r>
      <w:r>
        <w:rPr>
          <w:rFonts w:hint="eastAsia" w:ascii="仿宋" w:hAnsi="仿宋" w:eastAsia="仿宋" w:cs="仿宋"/>
          <w:sz w:val="32"/>
          <w:szCs w:val="32"/>
          <w:shd w:val="clear" w:color="auto" w:fill="FFFFFF"/>
        </w:rPr>
        <w:t>告知申请人需要补正的全部内容</w:t>
      </w:r>
      <w:r>
        <w:rPr>
          <w:rFonts w:hint="eastAsia" w:ascii="仿宋" w:hAnsi="仿宋" w:eastAsia="仿宋" w:cs="仿宋"/>
          <w:sz w:val="32"/>
          <w:szCs w:val="32"/>
        </w:rPr>
        <w:t>；</w:t>
      </w:r>
      <w:r>
        <w:rPr>
          <w:rFonts w:hint="eastAsia" w:ascii="仿宋" w:hAnsi="仿宋" w:eastAsia="仿宋" w:cs="仿宋"/>
          <w:sz w:val="32"/>
          <w:szCs w:val="32"/>
          <w:shd w:val="clear" w:color="auto" w:fill="FFFFFF"/>
        </w:rPr>
        <w:t>申请的建设工程依法不需要申请消防验收或不属于本单位职权范围的，不予受理。</w:t>
      </w:r>
    </w:p>
    <w:p>
      <w:pPr>
        <w:spacing w:line="57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（三）验收</w:t>
      </w:r>
    </w:p>
    <w:p>
      <w:pPr>
        <w:spacing w:line="570" w:lineRule="exact"/>
        <w:ind w:firstLine="640" w:firstLineChars="200"/>
        <w:rPr>
          <w:rFonts w:ascii="仿宋" w:hAnsi="仿宋" w:eastAsia="仿宋" w:cs="仿宋"/>
          <w:sz w:val="32"/>
          <w:szCs w:val="32"/>
        </w:rPr>
      </w:pPr>
      <w:r>
        <w:rPr>
          <w:rFonts w:hint="eastAsia" w:ascii="仿宋" w:hAnsi="仿宋" w:eastAsia="仿宋" w:cs="仿宋"/>
          <w:sz w:val="32"/>
          <w:szCs w:val="32"/>
        </w:rPr>
        <w:t>自受理申请之日起1</w:t>
      </w:r>
      <w:r>
        <w:rPr>
          <w:rFonts w:hint="eastAsia" w:ascii="仿宋" w:hAnsi="仿宋" w:eastAsia="仿宋" w:cs="仿宋"/>
          <w:sz w:val="32"/>
          <w:szCs w:val="32"/>
          <w:lang w:val="en-US" w:eastAsia="zh-CN"/>
        </w:rPr>
        <w:t>0</w:t>
      </w:r>
      <w:r>
        <w:rPr>
          <w:rFonts w:hint="eastAsia" w:ascii="仿宋" w:hAnsi="仿宋" w:eastAsia="仿宋" w:cs="仿宋"/>
          <w:sz w:val="32"/>
          <w:szCs w:val="32"/>
        </w:rPr>
        <w:t>日内完成消防验收。</w:t>
      </w:r>
    </w:p>
    <w:p>
      <w:pPr>
        <w:spacing w:line="57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（四）送达</w:t>
      </w:r>
    </w:p>
    <w:p>
      <w:pPr>
        <w:spacing w:line="57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申请人可以通过工建平台直接打印电子证照。</w:t>
      </w:r>
      <w:r>
        <w:rPr>
          <w:rFonts w:hint="eastAsia" w:ascii="仿宋" w:hAnsi="仿宋" w:eastAsia="仿宋" w:cs="仿宋"/>
          <w:sz w:val="32"/>
          <w:szCs w:val="32"/>
        </w:rPr>
        <w:t>申请人</w:t>
      </w:r>
      <w:r>
        <w:rPr>
          <w:rFonts w:hint="eastAsia" w:ascii="仿宋" w:hAnsi="仿宋" w:eastAsia="仿宋" w:cs="仿宋"/>
          <w:sz w:val="32"/>
          <w:szCs w:val="32"/>
          <w:lang w:eastAsia="zh-CN"/>
        </w:rPr>
        <w:t>也可以</w:t>
      </w:r>
      <w:r>
        <w:rPr>
          <w:rFonts w:hint="eastAsia" w:ascii="仿宋" w:hAnsi="仿宋" w:eastAsia="仿宋" w:cs="仿宋"/>
          <w:sz w:val="32"/>
          <w:szCs w:val="32"/>
        </w:rPr>
        <w:t>到当地政务服务中心窗口领取《特殊建设工程消防验收意见书》。</w:t>
      </w:r>
    </w:p>
    <w:p>
      <w:pPr>
        <w:rPr>
          <w:rFonts w:ascii="仿宋" w:hAnsi="仿宋" w:eastAsia="仿宋" w:cs="仿宋"/>
        </w:rPr>
      </w:pPr>
      <w:r>
        <w:rPr>
          <w:rFonts w:hint="eastAsia" w:ascii="仿宋" w:hAnsi="仿宋" w:eastAsia="仿宋" w:cs="仿宋"/>
        </w:rPr>
        <w:drawing>
          <wp:anchor distT="0" distB="0" distL="114300" distR="114300" simplePos="0" relativeHeight="251658240" behindDoc="1" locked="0" layoutInCell="1" allowOverlap="1">
            <wp:simplePos x="0" y="0"/>
            <wp:positionH relativeFrom="column">
              <wp:posOffset>-368300</wp:posOffset>
            </wp:positionH>
            <wp:positionV relativeFrom="paragraph">
              <wp:posOffset>37465</wp:posOffset>
            </wp:positionV>
            <wp:extent cx="6024245" cy="6840220"/>
            <wp:effectExtent l="0" t="0" r="14605" b="0"/>
            <wp:wrapTight wrapText="bothSides">
              <wp:wrapPolygon>
                <wp:start x="0" y="0"/>
                <wp:lineTo x="0" y="21536"/>
                <wp:lineTo x="21516" y="21536"/>
                <wp:lineTo x="21516" y="0"/>
                <wp:lineTo x="0" y="0"/>
              </wp:wrapPolygon>
            </wp:wrapTight>
            <wp:docPr id="1" name="图片 1" descr="建设工程消防验收业务办理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建设工程消防验收业务办理流程图"/>
                    <pic:cNvPicPr>
                      <a:picLocks noChangeAspect="1"/>
                    </pic:cNvPicPr>
                  </pic:nvPicPr>
                  <pic:blipFill>
                    <a:blip r:embed="rId4" cstate="print"/>
                    <a:stretch>
                      <a:fillRect/>
                    </a:stretch>
                  </pic:blipFill>
                  <pic:spPr>
                    <a:xfrm>
                      <a:off x="0" y="0"/>
                      <a:ext cx="6024245" cy="6840220"/>
                    </a:xfrm>
                    <a:prstGeom prst="rect">
                      <a:avLst/>
                    </a:prstGeom>
                  </pic:spPr>
                </pic:pic>
              </a:graphicData>
            </a:graphic>
          </wp:anchor>
        </w:drawing>
      </w:r>
    </w:p>
    <w:p>
      <w:pPr>
        <w:rPr>
          <w:rFonts w:ascii="黑体" w:hAnsi="黑体" w:eastAsia="黑体" w:cs="黑体"/>
          <w:sz w:val="32"/>
          <w:szCs w:val="32"/>
        </w:rPr>
      </w:pPr>
      <w:r>
        <w:rPr>
          <w:rFonts w:hint="eastAsia" w:ascii="黑体" w:hAnsi="黑体" w:eastAsia="黑体" w:cs="黑体"/>
          <w:sz w:val="32"/>
          <w:szCs w:val="32"/>
        </w:rPr>
        <w:t>十、办理时限</w:t>
      </w:r>
    </w:p>
    <w:p>
      <w:pPr>
        <w:spacing w:line="570" w:lineRule="exact"/>
        <w:ind w:firstLine="640" w:firstLineChars="200"/>
        <w:rPr>
          <w:rFonts w:ascii="仿宋" w:hAnsi="仿宋" w:eastAsia="仿宋" w:cs="仿宋"/>
          <w:sz w:val="32"/>
          <w:szCs w:val="32"/>
        </w:rPr>
      </w:pPr>
      <w:r>
        <w:rPr>
          <w:rFonts w:hint="eastAsia" w:ascii="仿宋" w:hAnsi="仿宋" w:eastAsia="仿宋" w:cs="仿宋"/>
          <w:sz w:val="32"/>
          <w:szCs w:val="32"/>
        </w:rPr>
        <w:t>法定办结时限15日</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为</w:t>
      </w:r>
      <w:r>
        <w:rPr>
          <w:rFonts w:hint="eastAsia" w:ascii="仿宋_GB2312" w:hAnsi="仿宋_GB2312" w:eastAsia="仿宋_GB2312" w:cs="仿宋_GB2312"/>
          <w:sz w:val="32"/>
          <w:szCs w:val="32"/>
        </w:rPr>
        <w:t>进一步提高审批效率，</w:t>
      </w:r>
      <w:r>
        <w:rPr>
          <w:rFonts w:hint="eastAsia" w:ascii="仿宋" w:hAnsi="仿宋" w:eastAsia="仿宋" w:cs="仿宋"/>
          <w:sz w:val="32"/>
          <w:szCs w:val="32"/>
          <w:lang w:val="en-US" w:eastAsia="zh-CN"/>
        </w:rPr>
        <w:t>我市</w:t>
      </w:r>
      <w:r>
        <w:rPr>
          <w:rFonts w:hint="eastAsia" w:ascii="仿宋_GB2312" w:hAnsi="仿宋_GB2312" w:eastAsia="仿宋_GB2312" w:cs="仿宋_GB2312"/>
          <w:sz w:val="32"/>
          <w:szCs w:val="32"/>
        </w:rPr>
        <w:t>压缩为10个工作日</w:t>
      </w:r>
      <w:r>
        <w:rPr>
          <w:rFonts w:hint="eastAsia" w:ascii="仿宋" w:hAnsi="仿宋" w:eastAsia="仿宋" w:cs="仿宋"/>
          <w:sz w:val="32"/>
          <w:szCs w:val="32"/>
          <w:lang w:val="en-US" w:eastAsia="zh-CN"/>
        </w:rPr>
        <w:t>。</w:t>
      </w:r>
    </w:p>
    <w:p>
      <w:pPr>
        <w:pStyle w:val="2"/>
        <w:widowControl/>
        <w:shd w:val="clear" w:color="auto" w:fill="FFFFFF"/>
        <w:spacing w:beforeAutospacing="0" w:afterAutospacing="0" w:line="578" w:lineRule="exact"/>
        <w:jc w:val="both"/>
        <w:rPr>
          <w:rFonts w:ascii="仿宋" w:hAnsi="仿宋" w:eastAsia="仿宋" w:cs="仿宋"/>
          <w:color w:val="000000"/>
          <w:sz w:val="32"/>
          <w:szCs w:val="32"/>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E6489"/>
    <w:multiLevelType w:val="singleLevel"/>
    <w:tmpl w:val="0BFE6489"/>
    <w:lvl w:ilvl="0" w:tentative="0">
      <w:start w:val="1"/>
      <w:numFmt w:val="chineseCounting"/>
      <w:suff w:val="nothing"/>
      <w:lvlText w:val="（%1）"/>
      <w:lvlJc w:val="left"/>
      <w:rPr>
        <w:rFonts w:hint="eastAsia"/>
      </w:rPr>
    </w:lvl>
  </w:abstractNum>
  <w:abstractNum w:abstractNumId="1">
    <w:nsid w:val="5E30CE20"/>
    <w:multiLevelType w:val="singleLevel"/>
    <w:tmpl w:val="5E30CE20"/>
    <w:lvl w:ilvl="0" w:tentative="0">
      <w:start w:val="2"/>
      <w:numFmt w:val="chineseCounting"/>
      <w:suff w:val="nothing"/>
      <w:lvlText w:val="（%1）"/>
      <w:lvlJc w:val="left"/>
      <w:pPr>
        <w:ind w:left="-1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3D92B24"/>
    <w:rsid w:val="005D4C7C"/>
    <w:rsid w:val="008A7926"/>
    <w:rsid w:val="04052A8A"/>
    <w:rsid w:val="06343FF3"/>
    <w:rsid w:val="075F510E"/>
    <w:rsid w:val="089C0F91"/>
    <w:rsid w:val="0A6F4A3F"/>
    <w:rsid w:val="0B5A0FDC"/>
    <w:rsid w:val="0FB45E5F"/>
    <w:rsid w:val="12BF0641"/>
    <w:rsid w:val="12F62889"/>
    <w:rsid w:val="153715E8"/>
    <w:rsid w:val="1BD366D0"/>
    <w:rsid w:val="1C4F4E63"/>
    <w:rsid w:val="202A3460"/>
    <w:rsid w:val="21226AAF"/>
    <w:rsid w:val="22FE1C37"/>
    <w:rsid w:val="23D92B24"/>
    <w:rsid w:val="253F0650"/>
    <w:rsid w:val="261C256C"/>
    <w:rsid w:val="26356B0B"/>
    <w:rsid w:val="27B70843"/>
    <w:rsid w:val="2B9D5B5A"/>
    <w:rsid w:val="2BC46862"/>
    <w:rsid w:val="2C2B0173"/>
    <w:rsid w:val="2FEF4CF3"/>
    <w:rsid w:val="313F36F3"/>
    <w:rsid w:val="325B6D5C"/>
    <w:rsid w:val="32C13866"/>
    <w:rsid w:val="32E05827"/>
    <w:rsid w:val="331B3D21"/>
    <w:rsid w:val="34CF710A"/>
    <w:rsid w:val="36AD26FA"/>
    <w:rsid w:val="38B05E1B"/>
    <w:rsid w:val="38E7412C"/>
    <w:rsid w:val="3B6F0856"/>
    <w:rsid w:val="3C473793"/>
    <w:rsid w:val="3ECC611D"/>
    <w:rsid w:val="401D60CB"/>
    <w:rsid w:val="408512C9"/>
    <w:rsid w:val="40ED5FAC"/>
    <w:rsid w:val="40F65FA4"/>
    <w:rsid w:val="42A002D0"/>
    <w:rsid w:val="42C20F86"/>
    <w:rsid w:val="44ED2766"/>
    <w:rsid w:val="450D7D5A"/>
    <w:rsid w:val="45BA1AD6"/>
    <w:rsid w:val="4A0B5548"/>
    <w:rsid w:val="4B6E4ABC"/>
    <w:rsid w:val="4B975EA2"/>
    <w:rsid w:val="4DD05762"/>
    <w:rsid w:val="529062A2"/>
    <w:rsid w:val="53432075"/>
    <w:rsid w:val="5386107F"/>
    <w:rsid w:val="547A2DD4"/>
    <w:rsid w:val="553A473D"/>
    <w:rsid w:val="55411B54"/>
    <w:rsid w:val="56EE1962"/>
    <w:rsid w:val="583B4C54"/>
    <w:rsid w:val="5A2C2D3B"/>
    <w:rsid w:val="5B886C97"/>
    <w:rsid w:val="5B927066"/>
    <w:rsid w:val="5B947F14"/>
    <w:rsid w:val="5CCA1C7F"/>
    <w:rsid w:val="5DA857FD"/>
    <w:rsid w:val="5E755507"/>
    <w:rsid w:val="607D176C"/>
    <w:rsid w:val="610463E5"/>
    <w:rsid w:val="613128AD"/>
    <w:rsid w:val="61E94EF1"/>
    <w:rsid w:val="63DC74D4"/>
    <w:rsid w:val="64CC52CD"/>
    <w:rsid w:val="651E0FC0"/>
    <w:rsid w:val="65482ED9"/>
    <w:rsid w:val="6E3D161F"/>
    <w:rsid w:val="6EB25C46"/>
    <w:rsid w:val="6ECB0038"/>
    <w:rsid w:val="6FA81019"/>
    <w:rsid w:val="77782288"/>
    <w:rsid w:val="7830549C"/>
    <w:rsid w:val="78675F91"/>
    <w:rsid w:val="7A916139"/>
    <w:rsid w:val="7E70481B"/>
    <w:rsid w:val="7FC63D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市住房和城乡建设局</Company>
  <Pages>8</Pages>
  <Words>502</Words>
  <Characters>2863</Characters>
  <Lines>23</Lines>
  <Paragraphs>6</Paragraphs>
  <TotalTime>0</TotalTime>
  <ScaleCrop>false</ScaleCrop>
  <LinksUpToDate>false</LinksUpToDate>
  <CharactersWithSpaces>3359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2020-11-11T06:09:00Z</dcterms:created>
  <dc:creator>沈鹏</dc:creator>
  <cp:lastModifiedBy>朱恒</cp:lastModifiedBy>
  <cp:lastPrinted>2022-05-19T08:00:00Z</cp:lastPrinted>
  <dcterms:modified xsi:type="dcterms:W3CDTF">2022-09-21T02:02:40Z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