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7F" w:rsidRPr="00BF4144" w:rsidRDefault="00762697">
      <w:pPr>
        <w:spacing w:line="560" w:lineRule="exact"/>
        <w:jc w:val="center"/>
        <w:rPr>
          <w:rFonts w:asciiTheme="majorEastAsia" w:eastAsiaTheme="majorEastAsia" w:hAnsiTheme="majorEastAsia" w:cstheme="majorEastAsia"/>
          <w:b/>
          <w:color w:val="000000" w:themeColor="text1"/>
          <w:sz w:val="44"/>
          <w:szCs w:val="44"/>
          <w:shd w:val="clear" w:color="auto" w:fill="FFFFFF"/>
        </w:rPr>
      </w:pPr>
      <w:r w:rsidRPr="00BF4144">
        <w:rPr>
          <w:rFonts w:asciiTheme="majorEastAsia" w:eastAsiaTheme="majorEastAsia" w:hAnsiTheme="majorEastAsia" w:cstheme="majorEastAsia" w:hint="eastAsia"/>
          <w:b/>
          <w:color w:val="000000" w:themeColor="text1"/>
          <w:sz w:val="44"/>
          <w:szCs w:val="44"/>
          <w:shd w:val="clear" w:color="auto" w:fill="FFFFFF"/>
        </w:rPr>
        <w:t>江门市市场监督管理局委托第三方开展知识产权服务创新驱动发展项目</w:t>
      </w:r>
      <w:r w:rsidRPr="00BF4144">
        <w:rPr>
          <w:rFonts w:asciiTheme="majorEastAsia" w:eastAsiaTheme="majorEastAsia" w:hAnsiTheme="majorEastAsia" w:cstheme="majorEastAsia" w:hint="eastAsia"/>
          <w:b/>
          <w:color w:val="000000" w:themeColor="text1"/>
          <w:sz w:val="44"/>
          <w:szCs w:val="44"/>
          <w:shd w:val="clear" w:color="auto" w:fill="FFFFFF"/>
        </w:rPr>
        <w:t>合作协议</w:t>
      </w:r>
    </w:p>
    <w:p w:rsidR="00AF5E7F" w:rsidRDefault="00AF5E7F">
      <w:pPr>
        <w:spacing w:line="480" w:lineRule="exact"/>
        <w:jc w:val="center"/>
        <w:rPr>
          <w:rFonts w:ascii="宋体" w:eastAsia="宋体" w:hAnsi="宋体" w:cs="宋体"/>
          <w:b/>
          <w:color w:val="000000" w:themeColor="text1"/>
          <w:sz w:val="32"/>
          <w:szCs w:val="32"/>
          <w:shd w:val="clear" w:color="auto" w:fill="FFFFFF"/>
        </w:rPr>
      </w:pPr>
    </w:p>
    <w:p w:rsidR="00AF5E7F" w:rsidRDefault="00762697">
      <w:pPr>
        <w:spacing w:line="560" w:lineRule="exact"/>
        <w:rPr>
          <w:rFonts w:ascii="仿宋" w:eastAsia="仿宋" w:hAnsi="仿宋" w:cs="仿宋"/>
          <w:b/>
          <w:color w:val="000000"/>
          <w:sz w:val="28"/>
          <w:szCs w:val="28"/>
        </w:rPr>
      </w:pPr>
      <w:r>
        <w:rPr>
          <w:rFonts w:ascii="仿宋" w:eastAsia="仿宋" w:hAnsi="仿宋" w:cs="仿宋" w:hint="eastAsia"/>
          <w:b/>
          <w:bCs/>
          <w:color w:val="000000"/>
          <w:sz w:val="28"/>
          <w:szCs w:val="28"/>
        </w:rPr>
        <w:t>甲</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rPr>
        <w:t>江门市市场监督管理局</w:t>
      </w:r>
    </w:p>
    <w:p w:rsidR="00AF5E7F" w:rsidRDefault="00762697">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r>
        <w:rPr>
          <w:rFonts w:ascii="仿宋" w:eastAsia="仿宋" w:hAnsi="仿宋" w:cs="仿宋"/>
          <w:color w:val="000000"/>
          <w:sz w:val="28"/>
          <w:szCs w:val="28"/>
        </w:rPr>
        <w:t xml:space="preserve"> </w:t>
      </w:r>
      <w:r>
        <w:rPr>
          <w:rFonts w:ascii="仿宋" w:eastAsia="仿宋" w:hAnsi="仿宋" w:cs="仿宋" w:hint="eastAsia"/>
          <w:color w:val="000000"/>
          <w:sz w:val="28"/>
          <w:szCs w:val="28"/>
        </w:rPr>
        <w:t>江门市蓬江区东华二路</w:t>
      </w:r>
      <w:r>
        <w:rPr>
          <w:rFonts w:ascii="仿宋" w:eastAsia="仿宋" w:hAnsi="仿宋" w:cs="仿宋"/>
          <w:color w:val="000000"/>
          <w:sz w:val="28"/>
          <w:szCs w:val="28"/>
        </w:rPr>
        <w:t>7</w:t>
      </w:r>
      <w:r>
        <w:rPr>
          <w:rFonts w:ascii="仿宋" w:eastAsia="仿宋" w:hAnsi="仿宋" w:cs="仿宋"/>
          <w:color w:val="000000"/>
          <w:sz w:val="28"/>
          <w:szCs w:val="28"/>
        </w:rPr>
        <w:t>号</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黄学敏</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r>
        <w:rPr>
          <w:rFonts w:ascii="仿宋" w:eastAsia="仿宋" w:hAnsi="仿宋" w:cs="仿宋"/>
          <w:color w:val="000000"/>
          <w:sz w:val="28"/>
          <w:szCs w:val="28"/>
        </w:rPr>
        <w:t xml:space="preserve"> 0750-3168306</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AF5E7F" w:rsidRDefault="0076269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p>
    <w:p w:rsidR="00AF5E7F" w:rsidRDefault="00762697">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AF5E7F" w:rsidRDefault="00762697" w:rsidP="00BF4144">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江门市市场监督管理局委托第三方开展知识产权服务创新驱动发展项目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w:t>
      </w:r>
      <w:r>
        <w:rPr>
          <w:rFonts w:ascii="仿宋" w:eastAsia="仿宋" w:hAnsi="仿宋" w:cs="仿宋" w:hint="eastAsia"/>
          <w:sz w:val="28"/>
          <w:szCs w:val="28"/>
        </w:rPr>
        <w:t>XXXXX</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AF5E7F" w:rsidRDefault="00762697">
      <w:pPr>
        <w:pStyle w:val="msolistparagraph0"/>
        <w:widowControl/>
        <w:spacing w:line="560" w:lineRule="exact"/>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江门市市场监督管理局委托第三方开展知识产权服务创新驱动发展项目</w:t>
      </w:r>
      <w:r>
        <w:rPr>
          <w:rFonts w:ascii="仿宋" w:eastAsia="仿宋" w:hAnsi="仿宋" w:cs="仿宋" w:hint="eastAsia"/>
          <w:sz w:val="28"/>
          <w:szCs w:val="28"/>
        </w:rPr>
        <w:t>，乙方的工作内容包括对促成创新成果转移转化</w:t>
      </w:r>
      <w:r>
        <w:rPr>
          <w:rFonts w:ascii="仿宋" w:eastAsia="仿宋" w:hAnsi="仿宋" w:cs="仿宋" w:hint="eastAsia"/>
          <w:sz w:val="28"/>
          <w:szCs w:val="28"/>
        </w:rPr>
        <w:t>、</w:t>
      </w:r>
      <w:r>
        <w:rPr>
          <w:rFonts w:ascii="仿宋" w:eastAsia="仿宋" w:hAnsi="仿宋" w:cs="仿宋" w:hint="eastAsia"/>
          <w:sz w:val="28"/>
          <w:szCs w:val="28"/>
        </w:rPr>
        <w:t>完善知识产权线上交易平台</w:t>
      </w:r>
      <w:r>
        <w:rPr>
          <w:rFonts w:ascii="仿宋" w:eastAsia="仿宋" w:hAnsi="仿宋" w:cs="仿宋" w:hint="eastAsia"/>
          <w:sz w:val="28"/>
          <w:szCs w:val="28"/>
        </w:rPr>
        <w:t>、</w:t>
      </w:r>
      <w:r>
        <w:rPr>
          <w:rFonts w:ascii="仿宋" w:eastAsia="仿宋" w:hAnsi="仿宋" w:cs="仿宋" w:hint="eastAsia"/>
          <w:sz w:val="28"/>
          <w:szCs w:val="28"/>
        </w:rPr>
        <w:t>协助推动落实专利开放许可制度</w:t>
      </w:r>
      <w:r>
        <w:rPr>
          <w:rFonts w:ascii="仿宋" w:eastAsia="仿宋" w:hAnsi="仿宋" w:cs="仿宋" w:hint="eastAsia"/>
          <w:sz w:val="28"/>
          <w:szCs w:val="28"/>
        </w:rPr>
        <w:t>、</w:t>
      </w:r>
      <w:r>
        <w:rPr>
          <w:rFonts w:ascii="仿宋" w:eastAsia="仿宋" w:hAnsi="仿宋" w:cs="仿宋" w:hint="eastAsia"/>
          <w:sz w:val="28"/>
          <w:szCs w:val="28"/>
        </w:rPr>
        <w:t>组织开展专利转化对接培育活动</w:t>
      </w:r>
      <w:r>
        <w:rPr>
          <w:rFonts w:ascii="仿宋" w:eastAsia="仿宋" w:hAnsi="仿宋" w:cs="仿宋" w:hint="eastAsia"/>
          <w:sz w:val="28"/>
          <w:szCs w:val="28"/>
        </w:rPr>
        <w:t>、</w:t>
      </w:r>
      <w:r>
        <w:rPr>
          <w:rFonts w:ascii="仿宋" w:eastAsia="仿宋" w:hAnsi="仿宋" w:cs="仿宋" w:hint="eastAsia"/>
          <w:sz w:val="28"/>
          <w:szCs w:val="28"/>
        </w:rPr>
        <w:t>提供知识产权交易场所进场交易服务</w:t>
      </w:r>
      <w:r>
        <w:rPr>
          <w:rFonts w:ascii="仿宋" w:eastAsia="仿宋" w:hAnsi="仿宋" w:cs="仿宋" w:hint="eastAsia"/>
          <w:sz w:val="28"/>
          <w:szCs w:val="28"/>
        </w:rPr>
        <w:t>、</w:t>
      </w:r>
      <w:r>
        <w:rPr>
          <w:rFonts w:ascii="仿宋" w:eastAsia="仿宋" w:hAnsi="仿宋" w:cs="仿宋" w:hint="eastAsia"/>
          <w:sz w:val="28"/>
          <w:szCs w:val="28"/>
        </w:rPr>
        <w:t>辅导企业申报国家</w:t>
      </w:r>
      <w:r>
        <w:rPr>
          <w:rFonts w:ascii="仿宋" w:eastAsia="仿宋" w:hAnsi="仿宋" w:cs="仿宋" w:hint="eastAsia"/>
          <w:sz w:val="28"/>
          <w:szCs w:val="28"/>
        </w:rPr>
        <w:t>、</w:t>
      </w:r>
      <w:r>
        <w:rPr>
          <w:rFonts w:ascii="仿宋" w:eastAsia="仿宋" w:hAnsi="仿宋" w:cs="仿宋" w:hint="eastAsia"/>
          <w:sz w:val="28"/>
          <w:szCs w:val="28"/>
        </w:rPr>
        <w:t>省知识产权奖励项目</w:t>
      </w:r>
      <w:r>
        <w:rPr>
          <w:rFonts w:ascii="仿宋" w:eastAsia="仿宋" w:hAnsi="仿宋" w:cs="仿宋" w:hint="eastAsia"/>
          <w:sz w:val="28"/>
          <w:szCs w:val="28"/>
        </w:rPr>
        <w:t>、</w:t>
      </w:r>
      <w:r>
        <w:rPr>
          <w:rFonts w:ascii="仿宋" w:eastAsia="仿宋" w:hAnsi="仿宋" w:cs="仿宋" w:hint="eastAsia"/>
          <w:sz w:val="28"/>
          <w:szCs w:val="28"/>
        </w:rPr>
        <w:t>分析我市知识产权交易情况等。具体工作方式如下：</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lastRenderedPageBreak/>
        <w:t>（一）促进创新成果转移转化</w:t>
      </w:r>
      <w:r>
        <w:rPr>
          <w:rFonts w:ascii="仿宋" w:eastAsia="仿宋" w:hAnsi="仿宋" w:cs="仿宋" w:hint="eastAsia"/>
          <w:bCs/>
          <w:sz w:val="28"/>
          <w:szCs w:val="28"/>
        </w:rPr>
        <w:t>，</w:t>
      </w:r>
      <w:r>
        <w:rPr>
          <w:rFonts w:ascii="仿宋" w:eastAsia="仿宋" w:hAnsi="仿宋" w:cs="仿宋" w:hint="eastAsia"/>
          <w:bCs/>
          <w:sz w:val="28"/>
          <w:szCs w:val="28"/>
        </w:rPr>
        <w:t>促成江门地区中小</w:t>
      </w:r>
      <w:proofErr w:type="gramStart"/>
      <w:r>
        <w:rPr>
          <w:rFonts w:ascii="仿宋" w:eastAsia="仿宋" w:hAnsi="仿宋" w:cs="仿宋" w:hint="eastAsia"/>
          <w:bCs/>
          <w:sz w:val="28"/>
          <w:szCs w:val="28"/>
        </w:rPr>
        <w:t>微企业</w:t>
      </w:r>
      <w:proofErr w:type="gramEnd"/>
      <w:r>
        <w:rPr>
          <w:rFonts w:ascii="仿宋" w:eastAsia="仿宋" w:hAnsi="仿宋" w:cs="仿宋" w:hint="eastAsia"/>
          <w:bCs/>
          <w:sz w:val="28"/>
          <w:szCs w:val="28"/>
        </w:rPr>
        <w:t>接受高校院所、国企的专利转让、许可不少于</w:t>
      </w:r>
      <w:r>
        <w:rPr>
          <w:rFonts w:ascii="仿宋" w:eastAsia="仿宋" w:hAnsi="仿宋" w:cs="仿宋" w:hint="eastAsia"/>
          <w:bCs/>
          <w:sz w:val="28"/>
          <w:szCs w:val="28"/>
        </w:rPr>
        <w:t>15</w:t>
      </w:r>
      <w:r>
        <w:rPr>
          <w:rFonts w:ascii="仿宋" w:eastAsia="仿宋" w:hAnsi="仿宋" w:cs="仿宋" w:hint="eastAsia"/>
          <w:bCs/>
          <w:sz w:val="28"/>
          <w:szCs w:val="28"/>
        </w:rPr>
        <w:t>件次。</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（二）完善不少于</w:t>
      </w:r>
      <w:r>
        <w:rPr>
          <w:rFonts w:ascii="仿宋" w:eastAsia="仿宋" w:hAnsi="仿宋" w:cs="仿宋" w:hint="eastAsia"/>
          <w:bCs/>
          <w:sz w:val="28"/>
          <w:szCs w:val="28"/>
        </w:rPr>
        <w:t>1</w:t>
      </w:r>
      <w:r>
        <w:rPr>
          <w:rFonts w:ascii="仿宋" w:eastAsia="仿宋" w:hAnsi="仿宋" w:cs="仿宋" w:hint="eastAsia"/>
          <w:bCs/>
          <w:sz w:val="28"/>
          <w:szCs w:val="28"/>
        </w:rPr>
        <w:t>个知识产权线上交易平台，提供专利、商标、版权、集成电路布图设计等交易服务，拓展平台公共服务功能，征集、发布高校院所、国企的专利转化需求，深度挖掘中小</w:t>
      </w:r>
      <w:proofErr w:type="gramStart"/>
      <w:r>
        <w:rPr>
          <w:rFonts w:ascii="仿宋" w:eastAsia="仿宋" w:hAnsi="仿宋" w:cs="仿宋" w:hint="eastAsia"/>
          <w:bCs/>
          <w:sz w:val="28"/>
          <w:szCs w:val="28"/>
        </w:rPr>
        <w:t>微企业</w:t>
      </w:r>
      <w:proofErr w:type="gramEnd"/>
      <w:r>
        <w:rPr>
          <w:rFonts w:ascii="仿宋" w:eastAsia="仿宋" w:hAnsi="仿宋" w:cs="仿宋" w:hint="eastAsia"/>
          <w:bCs/>
          <w:sz w:val="28"/>
          <w:szCs w:val="28"/>
        </w:rPr>
        <w:t>的技术引进需求，新增专利转化和技术引进需求合计不少于</w:t>
      </w:r>
      <w:r>
        <w:rPr>
          <w:rFonts w:ascii="仿宋" w:eastAsia="仿宋" w:hAnsi="仿宋" w:cs="仿宋" w:hint="eastAsia"/>
          <w:bCs/>
          <w:sz w:val="28"/>
          <w:szCs w:val="28"/>
        </w:rPr>
        <w:t>100</w:t>
      </w:r>
      <w:r>
        <w:rPr>
          <w:rFonts w:ascii="仿宋" w:eastAsia="仿宋" w:hAnsi="仿宋" w:cs="仿宋" w:hint="eastAsia"/>
          <w:bCs/>
          <w:sz w:val="28"/>
          <w:szCs w:val="28"/>
        </w:rPr>
        <w:t>条，需求信息来自不少于</w:t>
      </w:r>
      <w:r>
        <w:rPr>
          <w:rFonts w:ascii="仿宋" w:eastAsia="仿宋" w:hAnsi="仿宋" w:cs="仿宋" w:hint="eastAsia"/>
          <w:bCs/>
          <w:sz w:val="28"/>
          <w:szCs w:val="28"/>
        </w:rPr>
        <w:t>50</w:t>
      </w:r>
      <w:r>
        <w:rPr>
          <w:rFonts w:ascii="仿宋" w:eastAsia="仿宋" w:hAnsi="仿宋" w:cs="仿宋" w:hint="eastAsia"/>
          <w:bCs/>
          <w:sz w:val="28"/>
          <w:szCs w:val="28"/>
        </w:rPr>
        <w:t>家企业。</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（三）协助推动落实专利开放许可制度，促成江门市高校院所提交不少于</w:t>
      </w:r>
      <w:r>
        <w:rPr>
          <w:rFonts w:ascii="仿宋" w:eastAsia="仿宋" w:hAnsi="仿宋" w:cs="仿宋" w:hint="eastAsia"/>
          <w:bCs/>
          <w:sz w:val="28"/>
          <w:szCs w:val="28"/>
        </w:rPr>
        <w:t>50</w:t>
      </w:r>
      <w:r>
        <w:rPr>
          <w:rFonts w:ascii="仿宋" w:eastAsia="仿宋" w:hAnsi="仿宋" w:cs="仿宋" w:hint="eastAsia"/>
          <w:bCs/>
          <w:sz w:val="28"/>
          <w:szCs w:val="28"/>
        </w:rPr>
        <w:t>件开放许可专利申请。</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（四）组织高校院所、国企和中小</w:t>
      </w:r>
      <w:proofErr w:type="gramStart"/>
      <w:r>
        <w:rPr>
          <w:rFonts w:ascii="仿宋" w:eastAsia="仿宋" w:hAnsi="仿宋" w:cs="仿宋" w:hint="eastAsia"/>
          <w:bCs/>
          <w:sz w:val="28"/>
          <w:szCs w:val="28"/>
        </w:rPr>
        <w:t>微企业</w:t>
      </w:r>
      <w:proofErr w:type="gramEnd"/>
      <w:r>
        <w:rPr>
          <w:rFonts w:ascii="仿宋" w:eastAsia="仿宋" w:hAnsi="仿宋" w:cs="仿宋" w:hint="eastAsia"/>
          <w:bCs/>
          <w:sz w:val="28"/>
          <w:szCs w:val="28"/>
        </w:rPr>
        <w:t>开展项目发布、技术对接、项目路演、知识产权质押融资、成果转化签约等培训活动，合计不少于</w:t>
      </w:r>
      <w:r>
        <w:rPr>
          <w:rFonts w:ascii="仿宋" w:eastAsia="仿宋" w:hAnsi="仿宋" w:cs="仿宋" w:hint="eastAsia"/>
          <w:bCs/>
          <w:sz w:val="28"/>
          <w:szCs w:val="28"/>
        </w:rPr>
        <w:t>3</w:t>
      </w:r>
      <w:r>
        <w:rPr>
          <w:rFonts w:ascii="仿宋" w:eastAsia="仿宋" w:hAnsi="仿宋" w:cs="仿宋" w:hint="eastAsia"/>
          <w:bCs/>
          <w:sz w:val="28"/>
          <w:szCs w:val="28"/>
        </w:rPr>
        <w:t>场。其中线下活动不少于</w:t>
      </w:r>
      <w:r>
        <w:rPr>
          <w:rFonts w:ascii="仿宋" w:eastAsia="仿宋" w:hAnsi="仿宋" w:cs="仿宋" w:hint="eastAsia"/>
          <w:bCs/>
          <w:sz w:val="28"/>
          <w:szCs w:val="28"/>
        </w:rPr>
        <w:t>2</w:t>
      </w:r>
      <w:r>
        <w:rPr>
          <w:rFonts w:ascii="仿宋" w:eastAsia="仿宋" w:hAnsi="仿宋" w:cs="仿宋" w:hint="eastAsia"/>
          <w:bCs/>
          <w:sz w:val="28"/>
          <w:szCs w:val="28"/>
        </w:rPr>
        <w:t>次，参加人数不少于</w:t>
      </w:r>
      <w:r>
        <w:rPr>
          <w:rFonts w:ascii="仿宋" w:eastAsia="仿宋" w:hAnsi="仿宋" w:cs="仿宋" w:hint="eastAsia"/>
          <w:bCs/>
          <w:sz w:val="28"/>
          <w:szCs w:val="28"/>
        </w:rPr>
        <w:t>50</w:t>
      </w:r>
      <w:r>
        <w:rPr>
          <w:rFonts w:ascii="仿宋" w:eastAsia="仿宋" w:hAnsi="仿宋" w:cs="仿宋" w:hint="eastAsia"/>
          <w:bCs/>
          <w:sz w:val="28"/>
          <w:szCs w:val="28"/>
        </w:rPr>
        <w:t>人</w:t>
      </w:r>
      <w:r>
        <w:rPr>
          <w:rFonts w:ascii="仿宋" w:eastAsia="仿宋" w:hAnsi="仿宋" w:cs="仿宋" w:hint="eastAsia"/>
          <w:bCs/>
          <w:sz w:val="28"/>
          <w:szCs w:val="28"/>
        </w:rPr>
        <w:t>/</w:t>
      </w:r>
      <w:r>
        <w:rPr>
          <w:rFonts w:ascii="仿宋" w:eastAsia="仿宋" w:hAnsi="仿宋" w:cs="仿宋" w:hint="eastAsia"/>
          <w:bCs/>
          <w:sz w:val="28"/>
          <w:szCs w:val="28"/>
        </w:rPr>
        <w:t>次。</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（五）为知识产权交易双方提供知识产权交易场所进场交易服务，协助交易双方完成专利许可备案、转让变更、质押登记等手续，一年内不限次数提供免费交易</w:t>
      </w:r>
      <w:proofErr w:type="gramStart"/>
      <w:r>
        <w:rPr>
          <w:rFonts w:ascii="仿宋" w:eastAsia="仿宋" w:hAnsi="仿宋" w:cs="仿宋" w:hint="eastAsia"/>
          <w:bCs/>
          <w:sz w:val="28"/>
          <w:szCs w:val="28"/>
        </w:rPr>
        <w:t>鉴证</w:t>
      </w:r>
      <w:proofErr w:type="gramEnd"/>
      <w:r>
        <w:rPr>
          <w:rFonts w:ascii="仿宋" w:eastAsia="仿宋" w:hAnsi="仿宋" w:cs="仿宋" w:hint="eastAsia"/>
          <w:bCs/>
          <w:sz w:val="28"/>
          <w:szCs w:val="28"/>
        </w:rPr>
        <w:t>服务。总结梳理，形成可操作的知识产权市场化定价、交易操作规程。</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（六）年度内组织并辅导</w:t>
      </w:r>
      <w:r>
        <w:rPr>
          <w:rFonts w:ascii="仿宋" w:eastAsia="仿宋" w:hAnsi="仿宋" w:cs="仿宋" w:hint="eastAsia"/>
          <w:bCs/>
          <w:sz w:val="28"/>
          <w:szCs w:val="28"/>
        </w:rPr>
        <w:t>3</w:t>
      </w:r>
      <w:r>
        <w:rPr>
          <w:rFonts w:ascii="仿宋" w:eastAsia="仿宋" w:hAnsi="仿宋" w:cs="仿宋" w:hint="eastAsia"/>
          <w:bCs/>
          <w:sz w:val="28"/>
          <w:szCs w:val="28"/>
        </w:rPr>
        <w:t>项知识产权</w:t>
      </w:r>
      <w:r>
        <w:rPr>
          <w:rFonts w:ascii="仿宋" w:eastAsia="仿宋" w:hAnsi="仿宋" w:cs="仿宋" w:hint="eastAsia"/>
          <w:bCs/>
          <w:sz w:val="28"/>
          <w:szCs w:val="28"/>
        </w:rPr>
        <w:t>高质量申报国家、省知识产权奖励项目，提升创新主体知识产权运用转化能力。为企业提供申报国家、省知识产权奖励项目（</w:t>
      </w:r>
      <w:r>
        <w:rPr>
          <w:rFonts w:ascii="仿宋" w:eastAsia="仿宋" w:hAnsi="仿宋" w:cs="仿宋" w:hint="eastAsia"/>
          <w:bCs/>
          <w:sz w:val="28"/>
          <w:szCs w:val="28"/>
        </w:rPr>
        <w:t>3</w:t>
      </w:r>
      <w:r>
        <w:rPr>
          <w:rFonts w:ascii="仿宋" w:eastAsia="仿宋" w:hAnsi="仿宋" w:cs="仿宋" w:hint="eastAsia"/>
          <w:bCs/>
          <w:sz w:val="28"/>
          <w:szCs w:val="28"/>
        </w:rPr>
        <w:t>项或以上）咨询服务，一年内不限次数为企业解答有关咨询。</w:t>
      </w:r>
    </w:p>
    <w:p w:rsidR="00AF5E7F" w:rsidRDefault="00762697">
      <w:pPr>
        <w:pStyle w:val="msolistparagraph0"/>
        <w:widowControl/>
        <w:spacing w:line="560" w:lineRule="exact"/>
        <w:ind w:firstLine="560"/>
        <w:rPr>
          <w:rFonts w:ascii="仿宋" w:eastAsia="仿宋" w:hAnsi="仿宋" w:cs="仿宋"/>
          <w:bCs/>
          <w:sz w:val="28"/>
          <w:szCs w:val="28"/>
        </w:rPr>
      </w:pPr>
      <w:r>
        <w:rPr>
          <w:rFonts w:ascii="仿宋" w:eastAsia="仿宋" w:hAnsi="仿宋" w:cs="仿宋" w:hint="eastAsia"/>
          <w:bCs/>
          <w:sz w:val="28"/>
          <w:szCs w:val="28"/>
        </w:rPr>
        <w:t>（七）按月提交江门市知识产权交易情况简报。分析江门市知识产权交易、许可情况，要求客观性、权威性，共</w:t>
      </w:r>
      <w:r>
        <w:rPr>
          <w:rFonts w:ascii="仿宋" w:eastAsia="仿宋" w:hAnsi="仿宋" w:cs="仿宋" w:hint="eastAsia"/>
          <w:bCs/>
          <w:sz w:val="28"/>
          <w:szCs w:val="28"/>
        </w:rPr>
        <w:t>12</w:t>
      </w:r>
      <w:r>
        <w:rPr>
          <w:rFonts w:ascii="仿宋" w:eastAsia="仿宋" w:hAnsi="仿宋" w:cs="仿宋" w:hint="eastAsia"/>
          <w:bCs/>
          <w:sz w:val="28"/>
          <w:szCs w:val="28"/>
        </w:rPr>
        <w:t>期。编制</w:t>
      </w:r>
      <w:r>
        <w:rPr>
          <w:rFonts w:ascii="仿宋" w:eastAsia="仿宋" w:hAnsi="仿宋" w:cs="仿宋" w:hint="eastAsia"/>
          <w:bCs/>
          <w:sz w:val="28"/>
          <w:szCs w:val="28"/>
        </w:rPr>
        <w:t>1</w:t>
      </w:r>
      <w:r>
        <w:rPr>
          <w:rFonts w:ascii="仿宋" w:eastAsia="仿宋" w:hAnsi="仿宋" w:cs="仿宋" w:hint="eastAsia"/>
          <w:bCs/>
          <w:sz w:val="28"/>
          <w:szCs w:val="28"/>
        </w:rPr>
        <w:t>份《江门市知识产权转让许可分析报告》。</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AF5E7F" w:rsidRDefault="00762697">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lastRenderedPageBreak/>
        <w:t>乙方向甲方提供服务的协议期限为</w:t>
      </w:r>
      <w:r>
        <w:rPr>
          <w:rFonts w:ascii="仿宋" w:eastAsia="仿宋" w:hAnsi="仿宋" w:cs="仿宋" w:hint="eastAsia"/>
          <w:color w:val="000000"/>
          <w:sz w:val="28"/>
          <w:szCs w:val="28"/>
          <w:u w:val="single"/>
        </w:rPr>
        <w:t>自本协议签订生效之日</w:t>
      </w:r>
      <w:bookmarkStart w:id="0" w:name="_GoBack"/>
      <w:bookmarkEnd w:id="0"/>
      <w:r w:rsidRPr="00BE29ED">
        <w:rPr>
          <w:rFonts w:ascii="仿宋" w:eastAsia="仿宋" w:hAnsi="仿宋" w:cs="仿宋" w:hint="eastAsia"/>
          <w:color w:val="000000"/>
          <w:sz w:val="28"/>
          <w:szCs w:val="28"/>
          <w:u w:val="single"/>
        </w:rPr>
        <w:t>起至</w:t>
      </w:r>
      <w:r w:rsidRPr="00BE29ED">
        <w:rPr>
          <w:rFonts w:ascii="仿宋" w:eastAsia="仿宋" w:hAnsi="仿宋" w:cs="仿宋"/>
          <w:color w:val="000000"/>
          <w:sz w:val="28"/>
          <w:szCs w:val="28"/>
          <w:u w:val="single"/>
        </w:rPr>
        <w:t>202</w:t>
      </w:r>
      <w:r w:rsidRPr="00BE29ED">
        <w:rPr>
          <w:rFonts w:ascii="仿宋" w:eastAsia="仿宋" w:hAnsi="仿宋" w:cs="仿宋" w:hint="eastAsia"/>
          <w:color w:val="000000"/>
          <w:sz w:val="28"/>
          <w:szCs w:val="28"/>
          <w:u w:val="single"/>
        </w:rPr>
        <w:t>2</w:t>
      </w:r>
      <w:r w:rsidRPr="00BE29ED">
        <w:rPr>
          <w:rFonts w:ascii="仿宋" w:eastAsia="仿宋" w:hAnsi="仿宋" w:cs="仿宋" w:hint="eastAsia"/>
          <w:color w:val="000000"/>
          <w:sz w:val="28"/>
          <w:szCs w:val="28"/>
          <w:u w:val="single"/>
        </w:rPr>
        <w:t>年</w:t>
      </w:r>
      <w:r w:rsidRPr="00BE29ED">
        <w:rPr>
          <w:rFonts w:ascii="仿宋" w:eastAsia="仿宋" w:hAnsi="仿宋" w:cs="仿宋" w:hint="eastAsia"/>
          <w:color w:val="000000"/>
          <w:sz w:val="28"/>
          <w:szCs w:val="28"/>
          <w:u w:val="single"/>
        </w:rPr>
        <w:t>12</w:t>
      </w:r>
      <w:r w:rsidRPr="00BE29ED">
        <w:rPr>
          <w:rFonts w:ascii="仿宋" w:eastAsia="仿宋" w:hAnsi="仿宋" w:cs="仿宋"/>
          <w:color w:val="000000"/>
          <w:sz w:val="28"/>
          <w:szCs w:val="28"/>
          <w:u w:val="single"/>
        </w:rPr>
        <w:t>月</w:t>
      </w:r>
      <w:r w:rsidRPr="00BE29ED">
        <w:rPr>
          <w:rFonts w:ascii="仿宋" w:eastAsia="仿宋" w:hAnsi="仿宋" w:cs="仿宋" w:hint="eastAsia"/>
          <w:color w:val="000000"/>
          <w:sz w:val="28"/>
          <w:szCs w:val="28"/>
          <w:u w:val="single"/>
        </w:rPr>
        <w:t>25</w:t>
      </w:r>
      <w:r w:rsidRPr="00BE29ED">
        <w:rPr>
          <w:rFonts w:ascii="仿宋" w:eastAsia="仿宋" w:hAnsi="仿宋" w:cs="仿宋"/>
          <w:color w:val="000000"/>
          <w:sz w:val="28"/>
          <w:szCs w:val="28"/>
          <w:u w:val="single"/>
        </w:rPr>
        <w:t>日</w:t>
      </w:r>
      <w:r w:rsidRPr="00BE29ED">
        <w:rPr>
          <w:rFonts w:ascii="仿宋" w:eastAsia="仿宋" w:hAnsi="仿宋" w:cs="仿宋" w:hint="eastAsia"/>
          <w:color w:val="000000"/>
          <w:sz w:val="28"/>
          <w:szCs w:val="28"/>
          <w:u w:val="single"/>
        </w:rPr>
        <w:t>。</w:t>
      </w:r>
    </w:p>
    <w:p w:rsidR="00AF5E7F" w:rsidRDefault="00762697">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宋体" w:eastAsia="宋体" w:hAnsi="宋体" w:cs="宋体" w:hint="eastAsia"/>
          <w:bCs/>
          <w:sz w:val="28"/>
          <w:szCs w:val="28"/>
          <w:u w:val="single"/>
        </w:rPr>
        <w:t xml:space="preserve"> </w:t>
      </w:r>
      <w:r>
        <w:rPr>
          <w:rFonts w:ascii="仿宋" w:eastAsia="仿宋" w:hAnsi="仿宋" w:cs="仿宋" w:hint="eastAsia"/>
          <w:bCs/>
          <w:sz w:val="28"/>
          <w:szCs w:val="28"/>
          <w:u w:val="single"/>
        </w:rPr>
        <w:t>XXXX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AF5E7F" w:rsidRDefault="00762697">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AF5E7F" w:rsidRDefault="00762697">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第一期：甲、乙双方签订本</w:t>
      </w:r>
      <w:r>
        <w:rPr>
          <w:rFonts w:ascii="仿宋" w:eastAsia="仿宋" w:hAnsi="仿宋" w:cs="仿宋" w:hint="eastAsia"/>
          <w:sz w:val="28"/>
          <w:szCs w:val="28"/>
        </w:rPr>
        <w:t>协议</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20</w:t>
      </w:r>
      <w:r>
        <w:rPr>
          <w:rFonts w:ascii="仿宋" w:eastAsia="仿宋" w:hAnsi="仿宋" w:cs="仿宋" w:hint="eastAsia"/>
          <w:sz w:val="28"/>
          <w:szCs w:val="28"/>
        </w:rPr>
        <w:t>个工作日内，向乙方支付项目全部费用</w:t>
      </w:r>
      <w:r>
        <w:rPr>
          <w:rFonts w:ascii="仿宋" w:eastAsia="仿宋" w:hAnsi="仿宋" w:cs="仿宋" w:hint="eastAsia"/>
          <w:sz w:val="28"/>
          <w:szCs w:val="28"/>
        </w:rPr>
        <w:t>80%</w:t>
      </w:r>
      <w:r>
        <w:rPr>
          <w:rFonts w:ascii="仿宋" w:eastAsia="仿宋" w:hAnsi="仿宋" w:cs="仿宋" w:hint="eastAsia"/>
          <w:sz w:val="28"/>
          <w:szCs w:val="28"/>
        </w:rPr>
        <w:t>，即人民币叁拾贰万元整（</w:t>
      </w:r>
      <w:r>
        <w:rPr>
          <w:rFonts w:ascii="宋体" w:eastAsia="宋体" w:hAnsi="宋体" w:cs="宋体"/>
          <w:bCs/>
          <w:sz w:val="28"/>
          <w:szCs w:val="28"/>
        </w:rPr>
        <w:t>¥</w:t>
      </w:r>
      <w:r>
        <w:rPr>
          <w:rFonts w:ascii="宋体" w:eastAsia="宋体" w:hAnsi="宋体" w:cs="宋体" w:hint="eastAsia"/>
          <w:bCs/>
          <w:sz w:val="28"/>
          <w:szCs w:val="28"/>
        </w:rPr>
        <w:t xml:space="preserve">  </w:t>
      </w:r>
      <w:r>
        <w:rPr>
          <w:rFonts w:ascii="仿宋" w:eastAsia="仿宋" w:hAnsi="仿宋" w:cs="仿宋" w:hint="eastAsia"/>
          <w:sz w:val="28"/>
          <w:szCs w:val="28"/>
        </w:rPr>
        <w:t>XXXX</w:t>
      </w:r>
      <w:r>
        <w:rPr>
          <w:rFonts w:ascii="仿宋" w:eastAsia="仿宋" w:hAnsi="仿宋" w:cs="仿宋" w:hint="eastAsia"/>
          <w:sz w:val="28"/>
          <w:szCs w:val="28"/>
        </w:rPr>
        <w:t>元）。</w:t>
      </w:r>
    </w:p>
    <w:p w:rsidR="00AF5E7F" w:rsidRDefault="00762697">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第二期：本</w:t>
      </w:r>
      <w:r>
        <w:rPr>
          <w:rFonts w:ascii="仿宋" w:eastAsia="仿宋" w:hAnsi="仿宋" w:cs="仿宋" w:hint="eastAsia"/>
          <w:sz w:val="28"/>
          <w:szCs w:val="28"/>
        </w:rPr>
        <w:t>协议</w:t>
      </w:r>
      <w:r>
        <w:rPr>
          <w:rFonts w:ascii="仿宋" w:eastAsia="仿宋" w:hAnsi="仿宋" w:cs="仿宋" w:hint="eastAsia"/>
          <w:sz w:val="28"/>
          <w:szCs w:val="28"/>
        </w:rPr>
        <w:t>签订满</w:t>
      </w:r>
      <w:r>
        <w:rPr>
          <w:rFonts w:ascii="仿宋" w:eastAsia="仿宋" w:hAnsi="仿宋" w:cs="仿宋" w:hint="eastAsia"/>
          <w:sz w:val="28"/>
          <w:szCs w:val="28"/>
        </w:rPr>
        <w:t>30</w:t>
      </w:r>
      <w:r>
        <w:rPr>
          <w:rFonts w:ascii="仿宋" w:eastAsia="仿宋" w:hAnsi="仿宋" w:cs="仿宋" w:hint="eastAsia"/>
          <w:sz w:val="28"/>
          <w:szCs w:val="28"/>
        </w:rPr>
        <w:t>日后，由乙方向甲方提出支付申请，甲方审核通过后，自收到乙方开具的相对应金额发票之日起</w:t>
      </w:r>
      <w:r>
        <w:rPr>
          <w:rFonts w:ascii="仿宋" w:eastAsia="仿宋" w:hAnsi="仿宋" w:cs="仿宋" w:hint="eastAsia"/>
          <w:sz w:val="28"/>
          <w:szCs w:val="28"/>
        </w:rPr>
        <w:t>20</w:t>
      </w:r>
      <w:r>
        <w:rPr>
          <w:rFonts w:ascii="仿宋" w:eastAsia="仿宋" w:hAnsi="仿宋" w:cs="仿宋" w:hint="eastAsia"/>
          <w:sz w:val="28"/>
          <w:szCs w:val="28"/>
        </w:rPr>
        <w:t>个工作日内向乙方支付剩余的项目费用。</w:t>
      </w:r>
    </w:p>
    <w:p w:rsidR="00AF5E7F" w:rsidRDefault="00762697">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AF5E7F" w:rsidRDefault="00762697">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AF5E7F" w:rsidRDefault="00762697">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AF5E7F" w:rsidRDefault="00762697">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AF5E7F" w:rsidRDefault="00762697" w:rsidP="00BF4144">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甲方开票信息如下：</w:t>
      </w:r>
    </w:p>
    <w:p w:rsidR="00AF5E7F" w:rsidRDefault="00762697">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AF5E7F" w:rsidRDefault="00762697">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AF5E7F" w:rsidRDefault="00762697" w:rsidP="00BF4144">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lastRenderedPageBreak/>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AF5E7F" w:rsidRDefault="0076269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rPr>
        <w:t>60</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AF5E7F" w:rsidRDefault="0076269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AF5E7F" w:rsidRDefault="0076269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w:t>
      </w:r>
      <w:r>
        <w:rPr>
          <w:rFonts w:ascii="仿宋" w:eastAsia="仿宋" w:hAnsi="仿宋" w:cs="仿宋"/>
          <w:sz w:val="28"/>
          <w:szCs w:val="28"/>
        </w:rPr>
        <w:t>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四</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AF5E7F" w:rsidRDefault="0076269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AF5E7F" w:rsidRDefault="00762697">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AF5E7F" w:rsidRDefault="00762697">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w:t>
      </w:r>
      <w:r>
        <w:rPr>
          <w:rFonts w:ascii="仿宋" w:eastAsia="仿宋" w:hAnsi="仿宋" w:cs="仿宋" w:hint="eastAsia"/>
          <w:bCs/>
          <w:kern w:val="0"/>
          <w:sz w:val="28"/>
          <w:szCs w:val="28"/>
          <w:lang w:bidi="ar"/>
        </w:rPr>
        <w:t>项目方案</w:t>
      </w:r>
      <w:r>
        <w:rPr>
          <w:rFonts w:ascii="仿宋" w:eastAsia="仿宋" w:hAnsi="仿宋" w:cs="仿宋" w:hint="eastAsia"/>
          <w:kern w:val="0"/>
          <w:sz w:val="28"/>
          <w:szCs w:val="28"/>
          <w:lang w:bidi="ar"/>
        </w:rPr>
        <w:t>进行调整和修改，乙方应当接受甲方提出的调整要求并进行修改。</w:t>
      </w:r>
    </w:p>
    <w:p w:rsidR="00AF5E7F" w:rsidRDefault="0076269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（二）甲方的义务：</w:t>
      </w:r>
    </w:p>
    <w:p w:rsidR="00AF5E7F" w:rsidRDefault="00762697">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甲方应当根据本项目实施方案规定的职责分工，做好有关配</w:t>
      </w:r>
      <w:r>
        <w:rPr>
          <w:rFonts w:ascii="仿宋" w:eastAsia="仿宋" w:hAnsi="仿宋" w:cs="仿宋" w:hint="eastAsia"/>
          <w:kern w:val="0"/>
          <w:sz w:val="28"/>
          <w:szCs w:val="28"/>
          <w:lang w:bidi="ar"/>
        </w:rPr>
        <w:lastRenderedPageBreak/>
        <w:t>合工作。</w:t>
      </w:r>
    </w:p>
    <w:p w:rsidR="00AF5E7F" w:rsidRDefault="00762697">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五</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AF5E7F" w:rsidRDefault="0076269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AF5E7F" w:rsidRDefault="00762697">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AF5E7F" w:rsidRDefault="00762697">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实施方案提出调整和修改建议。</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实施方案是否需要调整和修改，由乙方在协议签订生效之日起</w:t>
      </w:r>
      <w:r>
        <w:rPr>
          <w:rFonts w:ascii="仿宋" w:eastAsia="仿宋" w:hAnsi="仿宋" w:cs="仿宋" w:hint="eastAsia"/>
          <w:kern w:val="0"/>
          <w:sz w:val="28"/>
          <w:szCs w:val="28"/>
          <w:lang w:bidi="ar"/>
        </w:rPr>
        <w:t>5</w:t>
      </w:r>
      <w:r>
        <w:rPr>
          <w:rFonts w:ascii="仿宋" w:eastAsia="仿宋" w:hAnsi="仿宋" w:cs="仿宋" w:hint="eastAsia"/>
          <w:kern w:val="0"/>
          <w:sz w:val="28"/>
          <w:szCs w:val="28"/>
          <w:lang w:bidi="ar"/>
        </w:rPr>
        <w:t>个工作日内制定初步方案给甲方考虑，甲方自收到初稿之日起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AF5E7F" w:rsidRDefault="0076269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AF5E7F" w:rsidRDefault="0076269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乙方应当按照本协议约定以及本次项目实施方案的要求，做好项目的前期筹备和组织实施工作，并接受甲方的监督和指导。</w:t>
      </w:r>
      <w:r>
        <w:rPr>
          <w:rFonts w:ascii="仿宋" w:eastAsia="仿宋" w:hAnsi="仿宋" w:cs="仿宋"/>
          <w:kern w:val="0"/>
          <w:sz w:val="28"/>
          <w:szCs w:val="28"/>
          <w:lang w:bidi="ar"/>
        </w:rPr>
        <w:t xml:space="preserve">  </w:t>
      </w:r>
    </w:p>
    <w:p w:rsidR="00AF5E7F" w:rsidRDefault="0076269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乙方必须对本项目实施过程中接触的甲方</w:t>
      </w:r>
      <w:r>
        <w:rPr>
          <w:rFonts w:ascii="仿宋" w:eastAsia="仿宋" w:hAnsi="仿宋" w:cs="仿宋" w:hint="eastAsia"/>
          <w:sz w:val="28"/>
          <w:szCs w:val="28"/>
        </w:rPr>
        <w:t>和相关企业的</w:t>
      </w:r>
      <w:r>
        <w:rPr>
          <w:rFonts w:ascii="仿宋" w:eastAsia="仿宋" w:hAnsi="仿宋" w:cs="仿宋" w:hint="eastAsia"/>
          <w:sz w:val="28"/>
          <w:szCs w:val="28"/>
        </w:rPr>
        <w:t>信息及资料（包括但不限于文件、图片、数据（含电子数据）、影音影像等）积极采取全面保密措施。乙方不得将上述保密内容提供给与任何第三方，不得将其用于履行本</w:t>
      </w:r>
      <w:r>
        <w:rPr>
          <w:rFonts w:ascii="仿宋" w:eastAsia="仿宋" w:hAnsi="仿宋" w:cs="仿宋" w:hint="eastAsia"/>
          <w:sz w:val="28"/>
          <w:szCs w:val="28"/>
        </w:rPr>
        <w:t>协议</w:t>
      </w:r>
      <w:r>
        <w:rPr>
          <w:rFonts w:ascii="仿宋" w:eastAsia="仿宋" w:hAnsi="仿宋" w:cs="仿宋" w:hint="eastAsia"/>
          <w:sz w:val="28"/>
          <w:szCs w:val="28"/>
        </w:rPr>
        <w:t>之外的其它用途，即使向与履行本</w:t>
      </w:r>
      <w:r>
        <w:rPr>
          <w:rFonts w:ascii="仿宋" w:eastAsia="仿宋" w:hAnsi="仿宋" w:cs="仿宋" w:hint="eastAsia"/>
          <w:sz w:val="28"/>
          <w:szCs w:val="28"/>
        </w:rPr>
        <w:t>协议</w:t>
      </w:r>
      <w:r>
        <w:rPr>
          <w:rFonts w:ascii="仿宋" w:eastAsia="仿宋" w:hAnsi="仿宋" w:cs="仿宋" w:hint="eastAsia"/>
          <w:sz w:val="28"/>
          <w:szCs w:val="28"/>
        </w:rPr>
        <w:t>有关的人员提供，乙方也应注意保密并限于履行</w:t>
      </w:r>
      <w:r>
        <w:rPr>
          <w:rFonts w:ascii="仿宋" w:eastAsia="仿宋" w:hAnsi="仿宋" w:cs="仿宋" w:hint="eastAsia"/>
          <w:sz w:val="28"/>
          <w:szCs w:val="28"/>
        </w:rPr>
        <w:t>协议</w:t>
      </w:r>
      <w:r>
        <w:rPr>
          <w:rFonts w:ascii="仿宋" w:eastAsia="仿宋" w:hAnsi="仿宋" w:cs="仿宋" w:hint="eastAsia"/>
          <w:sz w:val="28"/>
          <w:szCs w:val="28"/>
        </w:rPr>
        <w:t>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w:t>
      </w:r>
      <w:r>
        <w:rPr>
          <w:rFonts w:ascii="仿宋" w:eastAsia="仿宋" w:hAnsi="仿宋" w:cs="仿宋" w:hint="eastAsia"/>
          <w:sz w:val="28"/>
          <w:szCs w:val="28"/>
          <w:lang w:bidi="ar"/>
        </w:rPr>
        <w:t>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w:t>
      </w:r>
      <w:r>
        <w:rPr>
          <w:rFonts w:ascii="仿宋" w:eastAsia="仿宋" w:hAnsi="仿宋" w:cs="仿宋" w:hint="eastAsia"/>
          <w:sz w:val="28"/>
          <w:szCs w:val="28"/>
          <w:lang w:val="zh-CN"/>
        </w:rPr>
        <w:t>协议</w:t>
      </w:r>
      <w:r>
        <w:rPr>
          <w:rFonts w:ascii="仿宋" w:eastAsia="仿宋" w:hAnsi="仿宋" w:cs="仿宋" w:hint="eastAsia"/>
          <w:sz w:val="28"/>
          <w:szCs w:val="28"/>
          <w:lang w:val="zh-CN"/>
        </w:rPr>
        <w:t>的变更、解除、终止而终止</w:t>
      </w:r>
      <w:r>
        <w:rPr>
          <w:rFonts w:ascii="仿宋" w:eastAsia="仿宋" w:hAnsi="仿宋" w:cs="仿宋" w:hint="eastAsia"/>
          <w:kern w:val="0"/>
          <w:sz w:val="28"/>
          <w:szCs w:val="28"/>
          <w:lang w:bidi="ar"/>
        </w:rPr>
        <w:t>。</w:t>
      </w:r>
    </w:p>
    <w:p w:rsidR="00AF5E7F" w:rsidRDefault="0076269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六</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AF5E7F" w:rsidRDefault="0076269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lastRenderedPageBreak/>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AF5E7F" w:rsidRDefault="0076269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分要求免责或赔偿。</w:t>
      </w:r>
    </w:p>
    <w:p w:rsidR="00AF5E7F" w:rsidRDefault="0076269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AF5E7F" w:rsidRDefault="00762697">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AF5E7F" w:rsidRDefault="00762697">
      <w:pPr>
        <w:pStyle w:val="a0"/>
        <w:numPr>
          <w:ilvl w:val="0"/>
          <w:numId w:val="10"/>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AF5E7F" w:rsidRDefault="00762697">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rPr>
        <w:lastRenderedPageBreak/>
        <w:t>之诉，则一切法律责任由乙方承担（包括但不限于律师费、诉讼费、赔偿款、调查费、差旅费等）。</w:t>
      </w:r>
    </w:p>
    <w:p w:rsidR="00AF5E7F" w:rsidRDefault="00762697">
      <w:pPr>
        <w:spacing w:line="560" w:lineRule="exact"/>
        <w:rPr>
          <w:rFonts w:ascii="仿宋" w:eastAsia="仿宋" w:hAnsi="仿宋" w:cs="仿宋"/>
          <w:sz w:val="28"/>
          <w:szCs w:val="28"/>
        </w:rPr>
      </w:pPr>
      <w:r>
        <w:rPr>
          <w:rFonts w:ascii="仿宋" w:eastAsia="仿宋" w:hAnsi="仿宋" w:cs="仿宋" w:hint="eastAsia"/>
          <w:b/>
          <w:bCs/>
          <w:sz w:val="28"/>
          <w:szCs w:val="28"/>
        </w:rPr>
        <w:t>第</w:t>
      </w:r>
      <w:r>
        <w:rPr>
          <w:rFonts w:ascii="仿宋" w:eastAsia="仿宋" w:hAnsi="仿宋" w:cs="仿宋"/>
          <w:b/>
          <w:bCs/>
          <w:sz w:val="28"/>
          <w:szCs w:val="28"/>
        </w:rPr>
        <w:t>八</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AF5E7F" w:rsidRDefault="0076269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AF5E7F" w:rsidRDefault="0076269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w:t>
      </w:r>
      <w:r>
        <w:rPr>
          <w:rFonts w:ascii="仿宋" w:eastAsia="仿宋" w:hAnsi="仿宋" w:cs="仿宋" w:hint="eastAsia"/>
          <w:sz w:val="28"/>
          <w:szCs w:val="28"/>
        </w:rPr>
        <w:t>继续履行或没有必要继续履行。</w:t>
      </w:r>
    </w:p>
    <w:p w:rsidR="00AF5E7F" w:rsidRDefault="0076269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AF5E7F" w:rsidRDefault="00762697">
      <w:pPr>
        <w:spacing w:line="56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AF5E7F" w:rsidRDefault="0076269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AF5E7F" w:rsidRDefault="00762697">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AF5E7F" w:rsidRDefault="0076269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AF5E7F" w:rsidRDefault="00762697">
      <w:pPr>
        <w:numPr>
          <w:ilvl w:val="0"/>
          <w:numId w:val="1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协议</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AF5E7F" w:rsidRDefault="0076269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w:t>
      </w:r>
      <w:r>
        <w:rPr>
          <w:rFonts w:ascii="仿宋" w:eastAsia="仿宋" w:hAnsi="仿宋" w:cs="仿宋" w:hint="eastAsia"/>
          <w:sz w:val="28"/>
          <w:szCs w:val="28"/>
        </w:rPr>
        <w:t>协议</w:t>
      </w:r>
      <w:r>
        <w:rPr>
          <w:rFonts w:ascii="仿宋" w:eastAsia="仿宋" w:hAnsi="仿宋" w:cs="仿宋" w:hint="eastAsia"/>
          <w:sz w:val="28"/>
          <w:szCs w:val="28"/>
        </w:rPr>
        <w:t>约定及时提交项目成果性文件或逾期完成项目工作的，从逾期之日起，甲方有权要求乙方按本项目技术服务总费用的日千分之一向甲方支付违约金直到乙方提交或者完成之日止。</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、另行委托第三方提供服务或协助乙方，因此产生的费用由乙方全部承担，解除的通知自到达乙方之日起即生效；另，甲方有权扣减掉“甲方认为乙方</w:t>
      </w:r>
      <w:r>
        <w:rPr>
          <w:rFonts w:ascii="仿宋" w:eastAsia="仿宋" w:hAnsi="仿宋" w:cs="仿宋" w:hint="eastAsia"/>
          <w:sz w:val="28"/>
          <w:szCs w:val="28"/>
        </w:rPr>
        <w:lastRenderedPageBreak/>
        <w:t>提供符合要求的服务费用”后要求乙方在</w:t>
      </w:r>
      <w:r>
        <w:rPr>
          <w:rFonts w:ascii="仿宋" w:eastAsia="仿宋" w:hAnsi="仿宋" w:cs="仿宋" w:hint="eastAsia"/>
          <w:sz w:val="28"/>
          <w:szCs w:val="28"/>
        </w:rPr>
        <w:t>协议</w:t>
      </w:r>
      <w:r>
        <w:rPr>
          <w:rFonts w:ascii="仿宋" w:eastAsia="仿宋" w:hAnsi="仿宋" w:cs="仿宋" w:hint="eastAsia"/>
          <w:sz w:val="28"/>
          <w:szCs w:val="28"/>
        </w:rPr>
        <w:t>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r>
        <w:rPr>
          <w:rFonts w:ascii="仿宋" w:eastAsia="仿宋" w:hAnsi="仿宋" w:cs="仿宋" w:hint="eastAsia"/>
          <w:sz w:val="28"/>
          <w:szCs w:val="28"/>
        </w:rPr>
        <w:t>协议</w:t>
      </w:r>
      <w:r>
        <w:rPr>
          <w:rFonts w:ascii="仿宋" w:eastAsia="仿宋" w:hAnsi="仿宋" w:cs="仿宋" w:hint="eastAsia"/>
          <w:sz w:val="28"/>
          <w:szCs w:val="28"/>
        </w:rPr>
        <w:t>约定以及相关法律法规规定的，甲方有权拒收；</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w:t>
      </w:r>
      <w:r>
        <w:rPr>
          <w:rFonts w:ascii="仿宋" w:eastAsia="仿宋" w:hAnsi="仿宋" w:cs="仿宋" w:hint="eastAsia"/>
          <w:sz w:val="28"/>
          <w:szCs w:val="28"/>
        </w:rPr>
        <w:t>协议</w:t>
      </w:r>
      <w:r>
        <w:rPr>
          <w:rFonts w:ascii="仿宋" w:eastAsia="仿宋" w:hAnsi="仿宋" w:cs="仿宋" w:hint="eastAsia"/>
          <w:sz w:val="28"/>
          <w:szCs w:val="28"/>
        </w:rPr>
        <w:t>项目部分或全部技术服务工作转让第三人负责。</w:t>
      </w:r>
    </w:p>
    <w:p w:rsidR="00AF5E7F" w:rsidRDefault="0076269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w:t>
      </w:r>
    </w:p>
    <w:p w:rsidR="00AF5E7F" w:rsidRDefault="00762697">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b/>
          <w:bCs/>
          <w:sz w:val="28"/>
          <w:szCs w:val="28"/>
        </w:rPr>
        <w:t>一</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AF5E7F" w:rsidRDefault="00762697">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AF5E7F" w:rsidRDefault="00762697">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AF5E7F" w:rsidRDefault="00762697">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本协议一式肆份，甲方执叁份、乙方执壹份，具有同等法律效力；自甲、乙双方签章之日起生效。</w:t>
      </w:r>
    </w:p>
    <w:p w:rsidR="00AF5E7F" w:rsidRDefault="00762697">
      <w:pPr>
        <w:pStyle w:val="2"/>
        <w:numPr>
          <w:ilvl w:val="0"/>
          <w:numId w:val="14"/>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AF5E7F" w:rsidRDefault="00762697">
      <w:pPr>
        <w:pStyle w:val="2"/>
        <w:numPr>
          <w:ilvl w:val="0"/>
          <w:numId w:val="15"/>
        </w:numPr>
        <w:spacing w:line="560" w:lineRule="exact"/>
        <w:ind w:firstLineChars="0" w:firstLine="567"/>
        <w:rPr>
          <w:rFonts w:ascii="仿宋" w:eastAsia="仿宋" w:hAnsi="仿宋" w:cs="仿宋"/>
          <w:szCs w:val="28"/>
        </w:rPr>
      </w:pPr>
      <w:r>
        <w:rPr>
          <w:rFonts w:ascii="仿宋" w:eastAsia="仿宋" w:hAnsi="仿宋" w:cs="仿宋" w:hint="eastAsia"/>
          <w:szCs w:val="28"/>
        </w:rPr>
        <w:t>江门市市场监督管理局委托第三方开展知识产权服务</w:t>
      </w:r>
      <w:r>
        <w:rPr>
          <w:rFonts w:ascii="仿宋" w:eastAsia="仿宋" w:hAnsi="仿宋" w:cs="仿宋" w:hint="eastAsia"/>
          <w:szCs w:val="28"/>
        </w:rPr>
        <w:lastRenderedPageBreak/>
        <w:t>创新驱动发展项目采购公告；</w:t>
      </w:r>
    </w:p>
    <w:p w:rsidR="00AF5E7F" w:rsidRDefault="00762697">
      <w:pPr>
        <w:pStyle w:val="2"/>
        <w:numPr>
          <w:ilvl w:val="0"/>
          <w:numId w:val="15"/>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AF5E7F" w:rsidRDefault="00762697">
      <w:pPr>
        <w:pStyle w:val="2"/>
        <w:numPr>
          <w:ilvl w:val="0"/>
          <w:numId w:val="15"/>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AF5E7F" w:rsidRDefault="00762697">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AF5E7F" w:rsidRDefault="00AF5E7F">
      <w:pPr>
        <w:spacing w:line="560" w:lineRule="exact"/>
        <w:rPr>
          <w:rFonts w:ascii="仿宋" w:eastAsia="仿宋" w:hAnsi="仿宋" w:cs="仿宋"/>
          <w:sz w:val="28"/>
          <w:szCs w:val="28"/>
        </w:rPr>
      </w:pPr>
    </w:p>
    <w:p w:rsidR="00AF5E7F" w:rsidRDefault="00AF5E7F">
      <w:pPr>
        <w:pStyle w:val="2"/>
        <w:spacing w:line="560" w:lineRule="exact"/>
        <w:ind w:firstLine="608"/>
        <w:rPr>
          <w:rFonts w:ascii="仿宋" w:eastAsia="仿宋" w:hAnsi="仿宋" w:cs="仿宋"/>
          <w:szCs w:val="28"/>
        </w:rPr>
      </w:pPr>
    </w:p>
    <w:p w:rsidR="00AF5E7F" w:rsidRDefault="0076269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AF5E7F" w:rsidRDefault="00762697">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AF5E7F" w:rsidRDefault="0076269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AF5E7F" w:rsidRDefault="00762697">
      <w:pPr>
        <w:spacing w:line="560" w:lineRule="exact"/>
        <w:rPr>
          <w:rFonts w:ascii="仿宋" w:eastAsia="仿宋" w:hAnsi="仿宋" w:cs="仿宋"/>
          <w:sz w:val="28"/>
          <w:szCs w:val="28"/>
        </w:rPr>
      </w:pPr>
      <w:r>
        <w:rPr>
          <w:rFonts w:ascii="仿宋" w:eastAsia="仿宋" w:hAnsi="仿宋" w:cs="仿宋"/>
          <w:sz w:val="28"/>
          <w:szCs w:val="28"/>
        </w:rPr>
        <w:t xml:space="preserve"> </w:t>
      </w:r>
    </w:p>
    <w:p w:rsidR="00AF5E7F" w:rsidRDefault="00762697">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AF5E7F" w:rsidRDefault="00762697">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AF5E7F" w:rsidRDefault="0076269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AF5E7F" w:rsidRDefault="0076269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AF5E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97" w:rsidRDefault="00762697">
      <w:r>
        <w:separator/>
      </w:r>
    </w:p>
  </w:endnote>
  <w:endnote w:type="continuationSeparator" w:id="0">
    <w:p w:rsidR="00762697" w:rsidRDefault="0076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E7F" w:rsidRDefault="0076269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5E7F" w:rsidRDefault="0076269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E29ED">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E29ED">
                            <w:rPr>
                              <w:noProof/>
                            </w:rPr>
                            <w:t>9</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5E7F" w:rsidRDefault="0076269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E29ED">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E29ED">
                      <w:rPr>
                        <w:noProof/>
                      </w:rPr>
                      <w:t>9</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97" w:rsidRDefault="00762697">
      <w:r>
        <w:separator/>
      </w:r>
    </w:p>
  </w:footnote>
  <w:footnote w:type="continuationSeparator" w:id="0">
    <w:p w:rsidR="00762697" w:rsidRDefault="00762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start w:val="1"/>
      <w:numFmt w:val="decimal"/>
      <w:suff w:val="nothing"/>
      <w:lvlText w:val="%1．"/>
      <w:lvlJc w:val="left"/>
      <w:pPr>
        <w:ind w:left="0" w:firstLine="400"/>
      </w:pPr>
    </w:lvl>
  </w:abstractNum>
  <w:abstractNum w:abstractNumId="3">
    <w:nsid w:val="DB483FA8"/>
    <w:multiLevelType w:val="singleLevel"/>
    <w:tmpl w:val="DB483FA8"/>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8">
    <w:nsid w:val="3300DBEB"/>
    <w:multiLevelType w:val="singleLevel"/>
    <w:tmpl w:val="3300DBEB"/>
    <w:lvl w:ilvl="0">
      <w:start w:val="1"/>
      <w:numFmt w:val="decimal"/>
      <w:suff w:val="nothing"/>
      <w:lvlText w:val="%1、"/>
      <w:lvlJc w:val="left"/>
    </w:lvl>
  </w:abstractNum>
  <w:abstractNum w:abstractNumId="9">
    <w:nsid w:val="4E7A14A5"/>
    <w:multiLevelType w:val="singleLevel"/>
    <w:tmpl w:val="4E7A14A5"/>
    <w:lvl w:ilvl="0">
      <w:start w:val="1"/>
      <w:numFmt w:val="chineseCounting"/>
      <w:suff w:val="nothing"/>
      <w:lvlText w:val="（%1）"/>
      <w:lvlJc w:val="left"/>
      <w:pPr>
        <w:ind w:left="0" w:firstLine="420"/>
      </w:p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8"/>
  </w:num>
  <w:num w:numId="3">
    <w:abstractNumId w:val="12"/>
  </w:num>
  <w:num w:numId="4">
    <w:abstractNumId w:val="13"/>
  </w:num>
  <w:num w:numId="5">
    <w:abstractNumId w:val="5"/>
  </w:num>
  <w:num w:numId="6">
    <w:abstractNumId w:val="0"/>
  </w:num>
  <w:num w:numId="7">
    <w:abstractNumId w:val="3"/>
  </w:num>
  <w:num w:numId="8">
    <w:abstractNumId w:val="10"/>
  </w:num>
  <w:num w:numId="9">
    <w:abstractNumId w:val="14"/>
  </w:num>
  <w:num w:numId="10">
    <w:abstractNumId w:val="7"/>
  </w:num>
  <w:num w:numId="11">
    <w:abstractNumId w:val="4"/>
  </w:num>
  <w:num w:numId="12">
    <w:abstractNumId w:val="9"/>
    <w:lvlOverride w:ilvl="0">
      <w:startOverride w:val="1"/>
    </w:lvlOverride>
  </w:num>
  <w:num w:numId="13">
    <w:abstractNumId w:val="2"/>
    <w:lvlOverride w:ilvl="0">
      <w:startOverride w:val="1"/>
    </w:lvlOverride>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w15:presenceInfo w15:providerId="WPS Office" w15:userId="952010823"/>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2D06"/>
    <w:rsid w:val="000A5D54"/>
    <w:rsid w:val="000C2B5A"/>
    <w:rsid w:val="00166A89"/>
    <w:rsid w:val="001A057B"/>
    <w:rsid w:val="001A07F1"/>
    <w:rsid w:val="001D3FEC"/>
    <w:rsid w:val="001F35B7"/>
    <w:rsid w:val="00201EA2"/>
    <w:rsid w:val="002A1EA9"/>
    <w:rsid w:val="00393FBF"/>
    <w:rsid w:val="003F7462"/>
    <w:rsid w:val="00401D5A"/>
    <w:rsid w:val="00465A99"/>
    <w:rsid w:val="004E7D3B"/>
    <w:rsid w:val="0054051D"/>
    <w:rsid w:val="0055284F"/>
    <w:rsid w:val="00552C84"/>
    <w:rsid w:val="005B513B"/>
    <w:rsid w:val="005E68CF"/>
    <w:rsid w:val="006048BE"/>
    <w:rsid w:val="00607599"/>
    <w:rsid w:val="006501C4"/>
    <w:rsid w:val="006A79BE"/>
    <w:rsid w:val="006E44AD"/>
    <w:rsid w:val="007409C2"/>
    <w:rsid w:val="00762697"/>
    <w:rsid w:val="0079638C"/>
    <w:rsid w:val="007E7379"/>
    <w:rsid w:val="0080374B"/>
    <w:rsid w:val="0082684F"/>
    <w:rsid w:val="00851044"/>
    <w:rsid w:val="008C17C3"/>
    <w:rsid w:val="00993A3C"/>
    <w:rsid w:val="0099689B"/>
    <w:rsid w:val="00AB5B9C"/>
    <w:rsid w:val="00AC6D3E"/>
    <w:rsid w:val="00AF5E7F"/>
    <w:rsid w:val="00B2677F"/>
    <w:rsid w:val="00BA175D"/>
    <w:rsid w:val="00BC0846"/>
    <w:rsid w:val="00BE29ED"/>
    <w:rsid w:val="00BE58C0"/>
    <w:rsid w:val="00BF4144"/>
    <w:rsid w:val="00C43514"/>
    <w:rsid w:val="00C65C3A"/>
    <w:rsid w:val="00D00D3C"/>
    <w:rsid w:val="00D34A03"/>
    <w:rsid w:val="00D8556E"/>
    <w:rsid w:val="00DD0B76"/>
    <w:rsid w:val="00DE23D9"/>
    <w:rsid w:val="00E3265A"/>
    <w:rsid w:val="00EB63F1"/>
    <w:rsid w:val="00F06B13"/>
    <w:rsid w:val="00F301DB"/>
    <w:rsid w:val="00F40D5A"/>
    <w:rsid w:val="00F54901"/>
    <w:rsid w:val="00F67952"/>
    <w:rsid w:val="00FA4FDF"/>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0121C6"/>
    <w:rsid w:val="4B562BFB"/>
    <w:rsid w:val="4B9B105C"/>
    <w:rsid w:val="4D261BEA"/>
    <w:rsid w:val="4DD70C4E"/>
    <w:rsid w:val="521268B2"/>
    <w:rsid w:val="5789094D"/>
    <w:rsid w:val="5BB2671C"/>
    <w:rsid w:val="60404D94"/>
    <w:rsid w:val="690D3BC4"/>
    <w:rsid w:val="693B3F28"/>
    <w:rsid w:val="6A5B3DB2"/>
    <w:rsid w:val="6B160BA9"/>
    <w:rsid w:val="6B7E7578"/>
    <w:rsid w:val="6C7B1287"/>
    <w:rsid w:val="6F5F4F93"/>
    <w:rsid w:val="706A3447"/>
    <w:rsid w:val="72AF67A9"/>
    <w:rsid w:val="76A81E4D"/>
    <w:rsid w:val="789769D8"/>
    <w:rsid w:val="79276609"/>
    <w:rsid w:val="7C5A2761"/>
    <w:rsid w:val="7D761DF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styleId="aa">
    <w:name w:val="annotation reference"/>
    <w:basedOn w:val="a1"/>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styleId="aa">
    <w:name w:val="annotation reference"/>
    <w:basedOn w:val="a1"/>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662</Words>
  <Characters>3774</Characters>
  <Application>Microsoft Office Word</Application>
  <DocSecurity>0</DocSecurity>
  <Lines>31</Lines>
  <Paragraphs>8</Paragraphs>
  <ScaleCrop>false</ScaleCrop>
  <Company>Microsoft</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68</cp:revision>
  <cp:lastPrinted>2022-07-20T03:39:00Z</cp:lastPrinted>
  <dcterms:created xsi:type="dcterms:W3CDTF">2022-03-28T08:25:00Z</dcterms:created>
  <dcterms:modified xsi:type="dcterms:W3CDTF">2022-09-15T03:01:00Z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