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江门市市场监督管理局委托第三方开展专利导航促进项目</w:t>
      </w:r>
      <w:r>
        <w:rPr>
          <w:rFonts w:hint="eastAsia" w:ascii="宋体" w:hAnsi="宋体" w:eastAsia="宋体" w:cs="宋体"/>
          <w:b/>
          <w:color w:val="000000" w:themeColor="text1"/>
          <w:sz w:val="44"/>
          <w:szCs w:val="44"/>
          <w:shd w:val="clear" w:color="auto" w:fill="FFFFFF"/>
          <w14:textFill>
            <w14:solidFill>
              <w14:schemeClr w14:val="tx1"/>
            </w14:solidFill>
          </w14:textFill>
        </w:rPr>
        <w:t>合作协议（修改稿）</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560" w:lineRule="exact"/>
        <w:rPr>
          <w:rFonts w:ascii="仿宋" w:hAnsi="仿宋" w:eastAsia="仿宋" w:cs="仿宋"/>
          <w:color w:val="666666"/>
          <w:sz w:val="28"/>
          <w:szCs w:val="28"/>
          <w:shd w:val="clear" w:color="auto" w:fill="FFFFFF"/>
        </w:rPr>
      </w:pPr>
      <w:r>
        <w:rPr>
          <w:rFonts w:ascii="仿宋" w:hAnsi="仿宋" w:eastAsia="仿宋" w:cs="仿宋"/>
          <w:color w:val="666666"/>
          <w:sz w:val="28"/>
          <w:szCs w:val="28"/>
          <w:shd w:val="clear" w:color="auto" w:fill="FFFFFF"/>
        </w:rPr>
        <w:t xml:space="preserve"> </w:t>
      </w: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江门市市场监督管理局委托第三方开展专利导航促进项目</w:t>
      </w:r>
      <w:r>
        <w:rPr>
          <w:rFonts w:hint="eastAsia" w:ascii="仿宋" w:hAnsi="仿宋" w:eastAsia="仿宋" w:cs="仿宋"/>
          <w:sz w:val="28"/>
          <w:szCs w:val="28"/>
        </w:rPr>
        <w:t>”（项目编号： ）（以下简称项目）的采购公告、项目采购结果公告的要求，按照《中华人民共和国政府采购法》及其实施条例等相关法律法规的规定，经双方协商，本着平等互利和诚实信用的原则，一致同意签订本协议如下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2"/>
        <w:widowControl/>
        <w:ind w:firstLine="560"/>
        <w:rPr>
          <w:rFonts w:ascii="仿宋" w:hAnsi="仿宋" w:eastAsia="仿宋" w:cs="仿宋"/>
          <w:sz w:val="28"/>
          <w:szCs w:val="28"/>
        </w:rPr>
      </w:pPr>
      <w:r>
        <w:rPr>
          <w:rFonts w:hint="eastAsia" w:ascii="仿宋" w:hAnsi="仿宋" w:eastAsia="仿宋" w:cs="仿宋"/>
          <w:sz w:val="28"/>
          <w:szCs w:val="28"/>
        </w:rPr>
        <w:t>甲方委托乙方承办甲方关于</w:t>
      </w:r>
      <w:r>
        <w:rPr>
          <w:rFonts w:hint="eastAsia" w:ascii="仿宋" w:hAnsi="仿宋" w:eastAsia="仿宋" w:cs="仿宋"/>
          <w:bCs/>
          <w:sz w:val="28"/>
          <w:szCs w:val="28"/>
        </w:rPr>
        <w:t>江门市市场监督管理局委托第三方开展专利导航促进项目</w:t>
      </w:r>
      <w:r>
        <w:rPr>
          <w:rFonts w:hint="eastAsia" w:ascii="仿宋" w:hAnsi="仿宋" w:eastAsia="仿宋" w:cs="仿宋"/>
          <w:sz w:val="28"/>
          <w:szCs w:val="28"/>
        </w:rPr>
        <w:t>，乙方的工作内容包括对江门市专利进行检索分析，出具1份专利导航分析报告；举办一场专利导航成果发布及专题培训会工作，挖掘凝练本市专利导航工作典型案例，面向重点产业链相关企业发布专利导航报告，组织开展一场专利导航成果发布及专题培训会，促进专利导航成果的广泛利用等</w:t>
      </w:r>
      <w:r>
        <w:rPr>
          <w:rFonts w:hint="eastAsia" w:ascii="仿宋" w:hAnsi="仿宋" w:eastAsia="仿宋" w:cs="仿宋"/>
          <w:kern w:val="0"/>
          <w:sz w:val="28"/>
          <w:szCs w:val="28"/>
        </w:rPr>
        <w:t>。</w:t>
      </w:r>
      <w:r>
        <w:rPr>
          <w:rFonts w:hint="eastAsia" w:ascii="仿宋" w:hAnsi="仿宋" w:eastAsia="仿宋" w:cs="仿宋"/>
          <w:sz w:val="28"/>
          <w:szCs w:val="28"/>
        </w:rPr>
        <w:t>具体工作方式如下：</w:t>
      </w:r>
    </w:p>
    <w:p>
      <w:pPr>
        <w:numPr>
          <w:ilvl w:val="0"/>
          <w:numId w:val="1"/>
          <w:ins w:id="1" w:author="张升锦" w:date="2022-08-22T11:02:29Z"/>
        </w:numPr>
        <w:spacing w:line="560" w:lineRule="exact"/>
        <w:ind w:firstLine="562" w:firstLineChars="200"/>
        <w:rPr>
          <w:ins w:id="2" w:author="张升锦" w:date="2022-08-22T11:02:29Z"/>
          <w:rFonts w:hint="eastAsia" w:ascii="仿宋" w:hAnsi="仿宋" w:eastAsia="仿宋" w:cs="仿宋"/>
          <w:b/>
          <w:bCs/>
          <w:sz w:val="28"/>
          <w:szCs w:val="28"/>
        </w:rPr>
        <w:pPrChange w:id="0" w:author="张升锦" w:date="2022-08-22T11:02:29Z">
          <w:pPr>
            <w:spacing w:line="560" w:lineRule="exact"/>
            <w:ind w:firstLine="562" w:firstLineChars="200"/>
          </w:pPr>
        </w:pPrChange>
      </w:pPr>
      <w:r>
        <w:rPr>
          <w:rFonts w:hint="eastAsia" w:ascii="仿宋" w:hAnsi="仿宋" w:eastAsia="仿宋" w:cs="仿宋"/>
          <w:b/>
          <w:bCs/>
          <w:sz w:val="28"/>
          <w:szCs w:val="28"/>
        </w:rPr>
        <w:t>对江门市专利进行检索分析，出具</w:t>
      </w:r>
      <w:r>
        <w:rPr>
          <w:rFonts w:ascii="仿宋" w:hAnsi="仿宋" w:eastAsia="仿宋" w:cs="仿宋"/>
          <w:b/>
          <w:bCs/>
          <w:sz w:val="28"/>
          <w:szCs w:val="28"/>
        </w:rPr>
        <w:t>1份专利导航分析报告</w:t>
      </w:r>
      <w:r>
        <w:rPr>
          <w:rFonts w:hint="eastAsia" w:ascii="仿宋" w:hAnsi="仿宋" w:eastAsia="仿宋" w:cs="仿宋"/>
          <w:b/>
          <w:bCs/>
          <w:sz w:val="28"/>
          <w:szCs w:val="28"/>
        </w:rPr>
        <w:t>。</w:t>
      </w:r>
    </w:p>
    <w:p>
      <w:pPr>
        <w:numPr>
          <w:ilvl w:val="-1"/>
          <w:numId w:val="0"/>
        </w:numPr>
        <w:spacing w:line="560" w:lineRule="exact"/>
        <w:ind w:firstLine="560" w:firstLineChars="200"/>
        <w:rPr>
          <w:rFonts w:ascii="仿宋" w:hAnsi="仿宋" w:eastAsia="仿宋" w:cs="仿宋"/>
          <w:sz w:val="28"/>
          <w:szCs w:val="28"/>
        </w:rPr>
        <w:pPrChange w:id="3" w:author="张升锦" w:date="2022-08-22T11:02:38Z">
          <w:pPr>
            <w:spacing w:line="560" w:lineRule="exact"/>
            <w:ind w:firstLine="562" w:firstLineChars="200"/>
          </w:pPr>
        </w:pPrChange>
      </w:pPr>
      <w:r>
        <w:rPr>
          <w:rFonts w:hint="eastAsia" w:ascii="仿宋" w:hAnsi="仿宋" w:eastAsia="仿宋" w:cs="仿宋"/>
          <w:bCs/>
          <w:sz w:val="28"/>
          <w:szCs w:val="28"/>
        </w:rPr>
        <w:t>通过对江门市专利进行检索分析，截至</w:t>
      </w:r>
      <w:r>
        <w:rPr>
          <w:rFonts w:ascii="仿宋" w:hAnsi="仿宋" w:eastAsia="仿宋" w:cs="仿宋"/>
          <w:bCs/>
          <w:sz w:val="28"/>
          <w:szCs w:val="28"/>
        </w:rPr>
        <w:t>2021年底江门市专利有效量72790件，提供市内专利技术发展态势、布局状况、主要领域发展状况等情报，以专利信息资源利用和专利分析为基础，为江门市后续制定专利发展战略提供导航信息。</w:t>
      </w:r>
    </w:p>
    <w:p>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（二）举办一场专利导航成果发布及专题培训会组织策划。</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1、负责成果发布及专题培训活动组织策划。根据活动背景、需求及内容，对整体活动进行策划。对企业进行专题培训，组织系统培训及业务指导。培训人数50人次以上，时间1天。</w:t>
      </w:r>
      <w:r>
        <w:commentReference w:id="0"/>
      </w:r>
    </w:p>
    <w:p>
      <w:pPr>
        <w:widowControl/>
        <w:spacing w:line="5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2、负责邀请专家。根据活动需求等相关内容，邀请省内外知识产权专家学者、企业代表、法律实务专家等，要求专家具有知识产权领域专业特长，有较高的学术造诣或丰富的实践经验、威望较高、在全国范围或知识产权行业中具有影响力，熟悉国家和省、市有关知识产权发展的方针、政策及国内外知识产权发展动态，具有较好的大局观、较高的战略意识。</w:t>
      </w:r>
    </w:p>
    <w:p>
      <w:pPr>
        <w:widowControl/>
        <w:spacing w:line="5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3、负责参加人员执行工作。对参加人员的交通、餐饮、防疫等相关工作进行统筹及执行，保证整体活动在符合疫情防控的条件下有序开展。</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numPr>
          <w:ilvl w:val="0"/>
          <w:numId w:val="2"/>
        </w:numPr>
        <w:spacing w:line="56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自本协议签订生效之日起至</w:t>
      </w:r>
      <w:r>
        <w:rPr>
          <w:rFonts w:ascii="仿宋" w:hAnsi="仿宋" w:eastAsia="仿宋" w:cs="仿宋"/>
          <w:color w:val="000000"/>
          <w:sz w:val="28"/>
          <w:szCs w:val="28"/>
          <w:highlight w:val="yellow"/>
          <w:u w:val="single"/>
        </w:rPr>
        <w:t>202</w:t>
      </w:r>
      <w:r>
        <w:rPr>
          <w:rFonts w:hint="eastAsia" w:ascii="仿宋" w:hAnsi="仿宋" w:eastAsia="仿宋" w:cs="仿宋"/>
          <w:color w:val="000000"/>
          <w:sz w:val="28"/>
          <w:szCs w:val="28"/>
          <w:highlight w:val="yellow"/>
          <w:u w:val="single"/>
        </w:rPr>
        <w:t>2年12</w:t>
      </w:r>
      <w:r>
        <w:rPr>
          <w:rFonts w:ascii="仿宋" w:hAnsi="仿宋" w:eastAsia="仿宋" w:cs="仿宋"/>
          <w:color w:val="000000"/>
          <w:sz w:val="28"/>
          <w:szCs w:val="28"/>
          <w:highlight w:val="yellow"/>
          <w:u w:val="single"/>
        </w:rPr>
        <w:t>月</w:t>
      </w:r>
      <w:r>
        <w:rPr>
          <w:rFonts w:hint="eastAsia" w:ascii="仿宋" w:hAnsi="仿宋" w:eastAsia="仿宋" w:cs="仿宋"/>
          <w:color w:val="000000"/>
          <w:sz w:val="28"/>
          <w:szCs w:val="28"/>
          <w:highlight w:val="yellow"/>
          <w:u w:val="single"/>
        </w:rPr>
        <w:t>25</w:t>
      </w:r>
      <w:r>
        <w:rPr>
          <w:rFonts w:ascii="仿宋" w:hAnsi="仿宋" w:eastAsia="仿宋" w:cs="仿宋"/>
          <w:color w:val="000000"/>
          <w:sz w:val="28"/>
          <w:szCs w:val="28"/>
          <w:u w:val="single"/>
        </w:rPr>
        <w:t>日</w:t>
      </w:r>
      <w:r>
        <w:rPr>
          <w:rFonts w:hint="eastAsia" w:ascii="仿宋" w:hAnsi="仿宋" w:eastAsia="仿宋" w:cs="仿宋"/>
          <w:color w:val="000000"/>
          <w:sz w:val="28"/>
          <w:szCs w:val="28"/>
          <w:u w:val="single"/>
        </w:rPr>
        <w:t>。</w:t>
      </w:r>
    </w:p>
    <w:p>
      <w:pPr>
        <w:numPr>
          <w:ilvl w:val="0"/>
          <w:numId w:val="2"/>
        </w:numPr>
        <w:spacing w:line="560" w:lineRule="exact"/>
        <w:rPr>
          <w:rFonts w:ascii="仿宋" w:hAnsi="仿宋" w:eastAsia="仿宋" w:cs="仿宋"/>
          <w:bCs/>
          <w:sz w:val="28"/>
          <w:szCs w:val="28"/>
        </w:rPr>
      </w:pPr>
      <w:r>
        <w:rPr>
          <w:rFonts w:hint="eastAsia" w:ascii="仿宋" w:hAnsi="仿宋" w:eastAsia="仿宋" w:cs="仿宋"/>
          <w:sz w:val="28"/>
          <w:szCs w:val="28"/>
        </w:rPr>
        <w:t>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XXX万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XXX元）</w:t>
      </w:r>
      <w:r>
        <w:rPr>
          <w:rFonts w:hint="eastAsia" w:ascii="仿宋" w:hAnsi="仿宋" w:eastAsia="仿宋" w:cs="仿宋"/>
          <w:bCs/>
          <w:color w:val="666666"/>
          <w:sz w:val="28"/>
          <w:szCs w:val="28"/>
          <w:shd w:val="clear" w:color="auto" w:fill="FFFFFF"/>
        </w:rPr>
        <w:t>。</w:t>
      </w:r>
    </w:p>
    <w:p>
      <w:pPr>
        <w:numPr>
          <w:ilvl w:val="0"/>
          <w:numId w:val="2"/>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本项目经甲方验收合格后，甲方自收到乙方开具的相对应金额发票之日起3</w:t>
      </w:r>
      <w:r>
        <w:rPr>
          <w:rFonts w:ascii="仿宋" w:hAnsi="仿宋" w:eastAsia="仿宋" w:cs="仿宋"/>
          <w:sz w:val="28"/>
          <w:szCs w:val="28"/>
        </w:rPr>
        <w:t>0</w:t>
      </w:r>
      <w:r>
        <w:rPr>
          <w:rFonts w:hint="eastAsia" w:ascii="仿宋" w:hAnsi="仿宋" w:eastAsia="仿宋" w:cs="仿宋"/>
          <w:sz w:val="28"/>
          <w:szCs w:val="28"/>
        </w:rPr>
        <w:t>个工作日内一次性向乙方支付项目总费用，即</w:t>
      </w:r>
      <w:r>
        <w:rPr>
          <w:rFonts w:hint="eastAsia" w:ascii="仿宋" w:hAnsi="仿宋" w:eastAsia="仿宋" w:cs="仿宋"/>
          <w:sz w:val="28"/>
          <w:szCs w:val="28"/>
          <w:u w:val="single"/>
        </w:rPr>
        <w:t>人民币</w:t>
      </w:r>
      <w:r>
        <w:rPr>
          <w:rFonts w:hint="eastAsia" w:ascii="仿宋" w:hAnsi="仿宋" w:eastAsia="仿宋" w:cs="仿宋"/>
          <w:bCs/>
          <w:sz w:val="28"/>
          <w:szCs w:val="28"/>
          <w:u w:val="single"/>
          <w:lang w:bidi="ar"/>
        </w:rPr>
        <w:t>XXX万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XXX</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3"/>
        </w:numPr>
        <w:spacing w:line="560" w:lineRule="exact"/>
        <w:ind w:firstLine="56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numPr>
          <w:ilvl w:val="0"/>
          <w:numId w:val="2"/>
          <w:ins w:id="5" w:author="张升锦" w:date="2022-08-22T11:08:36Z"/>
        </w:numPr>
        <w:spacing w:line="560" w:lineRule="exact"/>
        <w:ind w:firstLine="560" w:firstLineChars="200"/>
        <w:rPr>
          <w:rFonts w:ascii="仿宋" w:hAnsi="仿宋" w:eastAsia="仿宋" w:cs="仿宋"/>
          <w:sz w:val="28"/>
          <w:szCs w:val="28"/>
        </w:rPr>
        <w:pPrChange w:id="4" w:author="张升锦" w:date="2022-08-22T11:08:36Z">
          <w:pPr>
            <w:spacing w:line="560" w:lineRule="exact"/>
            <w:ind w:firstLine="560" w:firstLineChars="200"/>
          </w:pPr>
        </w:pPrChange>
      </w:pPr>
      <w:r>
        <w:rPr>
          <w:rFonts w:hint="eastAsia" w:ascii="仿宋" w:hAnsi="仿宋" w:eastAsia="仿宋" w:cs="仿宋"/>
          <w:sz w:val="28"/>
          <w:szCs w:val="28"/>
        </w:rPr>
        <w:t>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ind w:firstLine="562" w:firstLineChars="200"/>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（一）甲方的权利：</w:t>
      </w:r>
    </w:p>
    <w:p>
      <w:pPr>
        <w:numPr>
          <w:ilvl w:val="0"/>
          <w:numId w:val="5"/>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甲方有权对乙方的筹备工作和实施工作进行全流程的监控和指导，对于乙方不履行协议等行为，有权要求乙方立即更正，并采取其他补救措施。</w:t>
      </w:r>
    </w:p>
    <w:p>
      <w:pPr>
        <w:numPr>
          <w:ilvl w:val="0"/>
          <w:numId w:val="5"/>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甲方有权对本次</w:t>
      </w:r>
      <w:r>
        <w:rPr>
          <w:rFonts w:hint="eastAsia" w:ascii="仿宋" w:hAnsi="仿宋" w:eastAsia="仿宋" w:cs="仿宋"/>
          <w:bCs/>
          <w:kern w:val="0"/>
          <w:sz w:val="28"/>
          <w:szCs w:val="28"/>
          <w:lang w:bidi="ar"/>
        </w:rPr>
        <w:t>专利导航促进项目方案</w:t>
      </w:r>
      <w:r>
        <w:rPr>
          <w:rFonts w:hint="eastAsia" w:ascii="仿宋" w:hAnsi="仿宋" w:eastAsia="仿宋" w:cs="仿宋"/>
          <w:kern w:val="0"/>
          <w:sz w:val="28"/>
          <w:szCs w:val="28"/>
          <w:lang w:bidi="ar"/>
        </w:rPr>
        <w:t>进行调整和修改，乙方应当接受甲方提出的调整要求并进行修改。</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（二）甲方的义务：</w:t>
      </w:r>
    </w:p>
    <w:p>
      <w:pPr>
        <w:numPr>
          <w:ilvl w:val="0"/>
          <w:numId w:val="6"/>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甲方应当根据本次活动实施方案规定的职责分工，做好有关配合工作。</w:t>
      </w:r>
    </w:p>
    <w:p>
      <w:pPr>
        <w:widowControl/>
        <w:numPr>
          <w:ilvl w:val="0"/>
          <w:numId w:val="6"/>
        </w:num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bidi="ar"/>
        </w:rPr>
        <w:t>按照本协议的约定按时、按量向乙方交付服务费用。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（一）乙方的权利：</w:t>
      </w:r>
    </w:p>
    <w:p>
      <w:pPr>
        <w:numPr>
          <w:ilvl w:val="0"/>
          <w:numId w:val="7"/>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乙方有权按照本协议的约定，按时、按量收取服务费用。</w:t>
      </w:r>
    </w:p>
    <w:p>
      <w:pPr>
        <w:numPr>
          <w:ilvl w:val="0"/>
          <w:numId w:val="7"/>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乙方有权对本次</w:t>
      </w:r>
      <w:r>
        <w:rPr>
          <w:rFonts w:hint="eastAsia" w:ascii="仿宋" w:hAnsi="仿宋" w:eastAsia="仿宋" w:cs="仿宋"/>
          <w:bCs/>
          <w:kern w:val="0"/>
          <w:sz w:val="28"/>
          <w:szCs w:val="28"/>
          <w:lang w:bidi="ar"/>
        </w:rPr>
        <w:t>专利导航促进项目</w:t>
      </w:r>
      <w:r>
        <w:rPr>
          <w:rFonts w:hint="eastAsia" w:ascii="仿宋" w:hAnsi="仿宋" w:eastAsia="仿宋" w:cs="仿宋"/>
          <w:kern w:val="0"/>
          <w:sz w:val="28"/>
          <w:szCs w:val="28"/>
          <w:lang w:bidi="ar"/>
        </w:rPr>
        <w:t>实施方案提出调整和修改建议。</w:t>
      </w:r>
      <w:r>
        <w:rPr>
          <w:rFonts w:hint="eastAsia" w:ascii="仿宋" w:hAnsi="仿宋" w:eastAsia="仿宋" w:cs="仿宋"/>
          <w:bCs/>
          <w:kern w:val="0"/>
          <w:sz w:val="28"/>
          <w:szCs w:val="28"/>
          <w:lang w:bidi="ar"/>
        </w:rPr>
        <w:t>专利导航促进项目</w:t>
      </w:r>
      <w:r>
        <w:rPr>
          <w:rFonts w:hint="eastAsia" w:ascii="仿宋" w:hAnsi="仿宋" w:eastAsia="仿宋" w:cs="仿宋"/>
          <w:kern w:val="0"/>
          <w:sz w:val="28"/>
          <w:szCs w:val="28"/>
          <w:lang w:bidi="ar"/>
        </w:rPr>
        <w:t>实施方案是否需要调整和修改，由乙方在协议签订生效之日起  个工作日内制定初步方案给甲方考虑，甲方自收到初稿之日起</w:t>
      </w:r>
      <w:r>
        <w:rPr>
          <w:rFonts w:ascii="仿宋" w:hAnsi="仿宋" w:eastAsia="仿宋" w:cs="仿宋"/>
          <w:kern w:val="0"/>
          <w:sz w:val="28"/>
          <w:szCs w:val="28"/>
          <w:lang w:bidi="ar"/>
        </w:rPr>
        <w:t>10日内作出决定；若没有修改或甲方</w:t>
      </w:r>
      <w:r>
        <w:rPr>
          <w:rFonts w:hint="eastAsia" w:ascii="仿宋" w:hAnsi="仿宋" w:eastAsia="仿宋" w:cs="仿宋"/>
          <w:kern w:val="0"/>
          <w:sz w:val="28"/>
          <w:szCs w:val="28"/>
          <w:lang w:bidi="ar"/>
        </w:rPr>
        <w:t>在收到初稿后十天内没有回复则视为无须修改，乙方按照初稿执行即可；若有修改，以甲方修改或调整后的方案进行执行。</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（二）乙方的义务：</w:t>
      </w:r>
    </w:p>
    <w:p>
      <w:pPr>
        <w:numPr>
          <w:ilvl w:val="0"/>
          <w:numId w:val="8"/>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乙方应当按照本协议约定以及本次项目实施方案的要求，做好项目的前期筹备和组织实施工作，并接受甲方的监督和指导。</w:t>
      </w:r>
      <w:r>
        <w:rPr>
          <w:rFonts w:ascii="仿宋" w:hAnsi="仿宋" w:eastAsia="仿宋" w:cs="仿宋"/>
          <w:kern w:val="0"/>
          <w:sz w:val="28"/>
          <w:szCs w:val="28"/>
          <w:lang w:bidi="ar"/>
        </w:rPr>
        <w:t xml:space="preserve">  </w:t>
      </w:r>
    </w:p>
    <w:p>
      <w:pPr>
        <w:numPr>
          <w:ilvl w:val="0"/>
          <w:numId w:val="8"/>
        </w:numPr>
        <w:spacing w:line="560" w:lineRule="exact"/>
        <w:ind w:firstLine="560" w:firstLineChars="200"/>
        <w:rPr>
          <w:rFonts w:ascii="仿宋" w:hAnsi="仿宋" w:eastAsia="仿宋" w:cs="仿宋"/>
          <w:kern w:val="0"/>
          <w:sz w:val="28"/>
          <w:szCs w:val="28"/>
        </w:rPr>
      </w:pPr>
      <w:ins w:id="6" w:author="张升锦" w:date="2022-08-22T11:12:09Z">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ins>
      <w:ins w:id="7" w:author="张升锦" w:date="2022-08-22T11:51:33Z">
        <w:r>
          <w:rPr>
            <w:rFonts w:hint="eastAsia" w:ascii="仿宋_GB2312" w:hAnsi="仿宋_GB2312" w:eastAsia="仿宋_GB2312" w:cs="仿宋_GB2312"/>
            <w:b w:val="0"/>
            <w:color w:val="000000"/>
            <w:sz w:val="28"/>
            <w:szCs w:val="28"/>
            <w:lang w:eastAsia="zh-CN"/>
          </w:rPr>
          <w:t>否则，</w:t>
        </w:r>
      </w:ins>
      <w:ins w:id="8" w:author="张升锦" w:date="2022-08-22T11:51:42Z">
        <w:r>
          <w:rPr>
            <w:rFonts w:hint="eastAsia" w:ascii="仿宋_GB2312" w:hAnsi="仿宋_GB2312" w:cs="仿宋_GB2312"/>
            <w:b w:val="0"/>
            <w:color w:val="000000"/>
            <w:sz w:val="28"/>
            <w:szCs w:val="28"/>
            <w:lang w:eastAsia="zh-CN"/>
          </w:rPr>
          <w:t>乙方</w:t>
        </w:r>
      </w:ins>
      <w:ins w:id="9" w:author="张升锦" w:date="2022-08-22T11:51:33Z">
        <w:bookmarkStart w:id="0" w:name="_GoBack"/>
        <w:bookmarkEnd w:id="0"/>
        <w:r>
          <w:rPr>
            <w:rFonts w:hint="eastAsia" w:ascii="仿宋_GB2312" w:hAnsi="仿宋_GB2312" w:eastAsia="仿宋_GB2312" w:cs="仿宋_GB2312"/>
            <w:b w:val="0"/>
            <w:color w:val="000000"/>
            <w:sz w:val="28"/>
            <w:szCs w:val="28"/>
            <w:lang w:eastAsia="zh-CN"/>
          </w:rPr>
          <w:t>应当依法承担相应的法律责任</w:t>
        </w:r>
      </w:ins>
      <w:ins w:id="10" w:author="张升锦" w:date="2022-08-22T11:51:33Z">
        <w:r>
          <w:rPr>
            <w:rFonts w:hint="eastAsia" w:ascii="仿宋" w:hAnsi="仿宋" w:eastAsia="仿宋" w:cs="仿宋"/>
            <w:kern w:val="2"/>
            <w:sz w:val="28"/>
            <w:szCs w:val="28"/>
            <w:highlight w:val="none"/>
            <w:lang w:val="en-US" w:eastAsia="zh-CN" w:bidi="ar"/>
          </w:rPr>
          <w:t>包括但不限于律师费、诉讼费、赔偿款、交通费、调查费等</w:t>
        </w:r>
      </w:ins>
      <w:ins w:id="11" w:author="张升锦" w:date="2022-08-22T11:12:09Z">
        <w:r>
          <w:rPr>
            <w:rFonts w:hint="eastAsia" w:ascii="仿宋" w:hAnsi="仿宋" w:eastAsia="仿宋" w:cs="仿宋"/>
            <w:sz w:val="28"/>
            <w:szCs w:val="28"/>
          </w:rPr>
          <w:t>。前述信息资料</w:t>
        </w:r>
      </w:ins>
      <w:ins w:id="12" w:author="张升锦" w:date="2022-08-22T11:12:09Z">
        <w:r>
          <w:rPr>
            <w:rFonts w:hint="eastAsia" w:ascii="仿宋" w:hAnsi="仿宋" w:eastAsia="仿宋" w:cs="仿宋"/>
            <w:sz w:val="28"/>
            <w:szCs w:val="28"/>
            <w:lang w:val="zh-CN"/>
          </w:rPr>
          <w:t>均属于永久保密期限范围，均对乙方有约束力，不因合同的变更、解除、终止而终止</w:t>
        </w:r>
      </w:ins>
      <w:del w:id="13" w:author="张升锦" w:date="2022-08-22T11:12:09Z">
        <w:r>
          <w:rPr>
            <w:rFonts w:hint="eastAsia" w:ascii="仿宋" w:hAnsi="仿宋" w:eastAsia="仿宋" w:cs="仿宋"/>
            <w:kern w:val="0"/>
            <w:sz w:val="28"/>
            <w:szCs w:val="28"/>
            <w:lang w:bidi="ar"/>
          </w:rPr>
          <w:delText>乙方制订的方案不得侵犯他人的知识产权和其他合法权利；否则，由此所产生的一切法律后果由乙方自行承担，与甲方无关。如因此造成甲方被第三方追索的，因此而遭受的损失包括但不限于律师费、调查费、诉讼费、赔偿费、差旅费等，均由乙方承担赔偿</w:delText>
        </w:r>
      </w:del>
      <w:r>
        <w:rPr>
          <w:rFonts w:hint="eastAsia" w:ascii="仿宋" w:hAnsi="仿宋" w:eastAsia="仿宋" w:cs="仿宋"/>
          <w:kern w:val="0"/>
          <w:sz w:val="28"/>
          <w:szCs w:val="28"/>
          <w:lang w:bidi="ar"/>
        </w:rPr>
        <w:t>。</w:t>
      </w:r>
    </w:p>
    <w:p>
      <w:pPr>
        <w:numPr>
          <w:ilvl w:val="0"/>
          <w:numId w:val="8"/>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乙方不得将协议的内容转包、分包给第三方。</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10"/>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11"/>
        </w:numPr>
        <w:spacing w:line="560" w:lineRule="exact"/>
        <w:ind w:firstLine="560"/>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widowControl w:val="0"/>
        <w:numPr>
          <w:ilvl w:val="0"/>
          <w:numId w:val="11"/>
        </w:numPr>
        <w:spacing w:line="560" w:lineRule="exact"/>
        <w:ind w:firstLine="560"/>
        <w:rPr>
          <w:rFonts w:ascii="仿宋" w:hAnsi="仿宋" w:eastAsia="仿宋" w:cs="仿宋"/>
          <w:sz w:val="28"/>
          <w:szCs w:val="28"/>
        </w:rPr>
      </w:pPr>
      <w:r>
        <w:rPr>
          <w:rFonts w:hint="eastAsia" w:ascii="仿宋" w:hAnsi="仿宋" w:eastAsia="仿宋" w:cs="仿宋"/>
          <w:color w:val="FF0000"/>
          <w:sz w:val="28"/>
          <w:szCs w:val="28"/>
          <w:lang w:eastAsia="zh-Hans"/>
        </w:rPr>
        <w:t>乙方需明确告知到场进行培训的专家上述关于培训内容知识产权归属的要求；并要求培训的专家按照甲方的要求提供相应的培训内容等给甲方</w:t>
      </w:r>
      <w:r>
        <w:rPr>
          <w:rFonts w:hint="eastAsia" w:ascii="仿宋" w:hAnsi="仿宋" w:eastAsia="仿宋" w:cs="仿宋"/>
          <w:color w:val="FF0000"/>
          <w:sz w:val="28"/>
          <w:szCs w:val="28"/>
        </w:rPr>
        <w:t>。</w:t>
      </w:r>
    </w:p>
    <w:p>
      <w:pPr>
        <w:pStyle w:val="2"/>
        <w:widowControl w:val="0"/>
        <w:numPr>
          <w:ilvl w:val="0"/>
          <w:numId w:val="11"/>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560" w:lineRule="exact"/>
        <w:jc w:val="left"/>
        <w:rPr>
          <w:ins w:id="14" w:author="张升锦" w:date="2022-08-22T11:27:16Z"/>
          <w:rFonts w:hint="eastAsia" w:ascii="仿宋" w:hAnsi="仿宋" w:eastAsia="仿宋" w:cs="仿宋"/>
          <w:b/>
          <w:bCs/>
          <w:sz w:val="28"/>
          <w:szCs w:val="28"/>
          <w:lang w:eastAsia="zh-CN"/>
        </w:rPr>
      </w:pPr>
      <w:r>
        <w:rPr>
          <w:rFonts w:hint="eastAsia" w:ascii="仿宋" w:hAnsi="仿宋" w:eastAsia="仿宋" w:cs="仿宋"/>
          <w:b/>
          <w:bCs/>
          <w:sz w:val="28"/>
          <w:szCs w:val="28"/>
        </w:rPr>
        <w:t>第十条</w:t>
      </w:r>
      <w:r>
        <w:rPr>
          <w:rFonts w:ascii="仿宋" w:hAnsi="仿宋" w:eastAsia="仿宋" w:cs="仿宋"/>
          <w:b/>
          <w:bCs/>
          <w:sz w:val="28"/>
          <w:szCs w:val="28"/>
        </w:rPr>
        <w:t xml:space="preserve"> </w:t>
      </w:r>
      <w:ins w:id="15" w:author="张升锦" w:date="2022-08-22T11:27:28Z">
        <w:r>
          <w:rPr>
            <w:rFonts w:hint="eastAsia" w:ascii="仿宋" w:hAnsi="仿宋" w:eastAsia="仿宋" w:cs="仿宋"/>
            <w:b/>
            <w:bCs/>
            <w:sz w:val="28"/>
            <w:szCs w:val="28"/>
            <w:lang w:val="en-US" w:eastAsia="zh-CN"/>
          </w:rPr>
          <w:t xml:space="preserve"> </w:t>
        </w:r>
      </w:ins>
      <w:ins w:id="16" w:author="张升锦" w:date="2022-08-22T11:27:27Z">
        <w:r>
          <w:rPr>
            <w:rFonts w:hint="eastAsia" w:ascii="仿宋" w:hAnsi="仿宋" w:eastAsia="仿宋" w:cs="仿宋"/>
            <w:b/>
            <w:bCs/>
            <w:sz w:val="28"/>
            <w:szCs w:val="28"/>
            <w:lang w:eastAsia="zh-CN"/>
          </w:rPr>
          <w:t>违约责任</w:t>
        </w:r>
      </w:ins>
    </w:p>
    <w:p>
      <w:pPr>
        <w:numPr>
          <w:ilvl w:val="0"/>
          <w:numId w:val="13"/>
        </w:numPr>
        <w:spacing w:line="560" w:lineRule="exact"/>
        <w:rPr>
          <w:ins w:id="18" w:author="张升锦" w:date="2022-08-22T11:27:20Z"/>
          <w:rFonts w:ascii="仿宋" w:hAnsi="仿宋" w:eastAsia="仿宋" w:cs="仿宋"/>
          <w:sz w:val="28"/>
          <w:szCs w:val="28"/>
        </w:rPr>
        <w:pPrChange w:id="17" w:author="张升锦" w:date="2022-08-22T11:29:07Z">
          <w:pPr>
            <w:numPr>
              <w:ilvl w:val="0"/>
              <w:numId w:val="13"/>
            </w:numPr>
            <w:spacing w:line="480" w:lineRule="exact"/>
          </w:pPr>
        </w:pPrChange>
      </w:pPr>
      <w:ins w:id="19" w:author="张升锦" w:date="2022-08-22T11:27:20Z">
        <w:r>
          <w:rPr>
            <w:rFonts w:hint="eastAsia" w:ascii="仿宋" w:hAnsi="仿宋" w:eastAsia="仿宋" w:cs="仿宋"/>
            <w:sz w:val="28"/>
            <w:szCs w:val="28"/>
          </w:rPr>
          <w:t>甲方的违约责任：</w:t>
        </w:r>
      </w:ins>
    </w:p>
    <w:p>
      <w:pPr>
        <w:numPr>
          <w:ilvl w:val="0"/>
          <w:numId w:val="14"/>
        </w:numPr>
        <w:spacing w:line="560" w:lineRule="exact"/>
        <w:ind w:firstLine="560" w:firstLineChars="200"/>
        <w:rPr>
          <w:ins w:id="21" w:author="张升锦" w:date="2022-08-22T11:27:20Z"/>
          <w:rFonts w:ascii="仿宋" w:hAnsi="仿宋" w:eastAsia="仿宋" w:cs="仿宋"/>
          <w:sz w:val="28"/>
          <w:szCs w:val="28"/>
        </w:rPr>
        <w:pPrChange w:id="20" w:author="张升锦" w:date="2022-08-22T11:29:07Z">
          <w:pPr>
            <w:numPr>
              <w:ilvl w:val="0"/>
              <w:numId w:val="14"/>
            </w:numPr>
            <w:spacing w:line="480" w:lineRule="exact"/>
            <w:ind w:firstLine="560" w:firstLineChars="200"/>
          </w:pPr>
        </w:pPrChange>
      </w:pPr>
      <w:ins w:id="22" w:author="张升锦" w:date="2022-08-22T11:27:20Z">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ins>
    </w:p>
    <w:p>
      <w:pPr>
        <w:numPr>
          <w:ilvl w:val="0"/>
          <w:numId w:val="13"/>
        </w:numPr>
        <w:spacing w:line="560" w:lineRule="exact"/>
        <w:rPr>
          <w:ins w:id="24" w:author="张升锦" w:date="2022-08-22T11:27:20Z"/>
          <w:rFonts w:ascii="仿宋" w:hAnsi="仿宋" w:eastAsia="仿宋" w:cs="仿宋"/>
          <w:sz w:val="28"/>
          <w:szCs w:val="28"/>
        </w:rPr>
        <w:pPrChange w:id="23" w:author="张升锦" w:date="2022-08-22T11:29:07Z">
          <w:pPr>
            <w:numPr>
              <w:ilvl w:val="0"/>
              <w:numId w:val="13"/>
            </w:numPr>
            <w:spacing w:line="480" w:lineRule="exact"/>
          </w:pPr>
        </w:pPrChange>
      </w:pPr>
      <w:ins w:id="25" w:author="张升锦" w:date="2022-08-22T11:27:20Z">
        <w:r>
          <w:rPr>
            <w:rFonts w:hint="eastAsia" w:ascii="仿宋" w:hAnsi="仿宋" w:eastAsia="仿宋" w:cs="仿宋"/>
            <w:sz w:val="28"/>
            <w:szCs w:val="28"/>
          </w:rPr>
          <w:t>乙方的违约责任：</w:t>
        </w:r>
      </w:ins>
    </w:p>
    <w:p>
      <w:pPr>
        <w:numPr>
          <w:ilvl w:val="0"/>
          <w:numId w:val="0"/>
        </w:numPr>
        <w:spacing w:line="560" w:lineRule="exact"/>
        <w:ind w:leftChars="0" w:firstLine="560" w:firstLineChars="200"/>
        <w:rPr>
          <w:ins w:id="27" w:author="张升锦" w:date="2022-08-22T11:27:20Z"/>
          <w:rFonts w:hint="eastAsia" w:ascii="仿宋" w:hAnsi="仿宋" w:eastAsia="仿宋" w:cs="仿宋"/>
          <w:sz w:val="28"/>
          <w:szCs w:val="28"/>
          <w:highlight w:val="none"/>
        </w:rPr>
        <w:pPrChange w:id="26" w:author="张升锦" w:date="2022-08-22T11:29:07Z">
          <w:pPr>
            <w:numPr>
              <w:ilvl w:val="0"/>
              <w:numId w:val="0"/>
            </w:numPr>
            <w:spacing w:line="480" w:lineRule="exact"/>
            <w:ind w:leftChars="0" w:firstLine="560" w:firstLineChars="200"/>
          </w:pPr>
        </w:pPrChange>
      </w:pPr>
      <w:ins w:id="28" w:author="张升锦" w:date="2022-08-22T11:27:20Z">
        <w:r>
          <w:rPr>
            <w:rFonts w:hint="eastAsia" w:ascii="仿宋" w:hAnsi="仿宋" w:eastAsia="仿宋" w:cs="仿宋"/>
            <w:sz w:val="28"/>
            <w:szCs w:val="28"/>
            <w:highlight w:val="none"/>
          </w:rPr>
          <w:t>1.乙方未按照合同约定及时提交项目成果性文件或逾期完成项目工作的，从逾期之日起，甲方有权要求乙方按本项目技术服务总费用的日千分之一向甲方支付违约金直到乙方提交或者完成之日止。</w:t>
        </w:r>
      </w:ins>
    </w:p>
    <w:p>
      <w:pPr>
        <w:numPr>
          <w:ilvl w:val="0"/>
          <w:numId w:val="0"/>
        </w:numPr>
        <w:spacing w:line="560" w:lineRule="exact"/>
        <w:ind w:leftChars="0" w:firstLine="560" w:firstLineChars="200"/>
        <w:rPr>
          <w:ins w:id="30" w:author="张升锦" w:date="2022-08-22T11:27:20Z"/>
          <w:rFonts w:hint="eastAsia" w:ascii="仿宋" w:hAnsi="仿宋" w:eastAsia="仿宋" w:cs="仿宋"/>
          <w:sz w:val="28"/>
          <w:szCs w:val="28"/>
          <w:highlight w:val="none"/>
        </w:rPr>
        <w:pPrChange w:id="29" w:author="张升锦" w:date="2022-08-22T11:29:07Z">
          <w:pPr>
            <w:numPr>
              <w:ilvl w:val="0"/>
              <w:numId w:val="0"/>
            </w:numPr>
            <w:spacing w:line="480" w:lineRule="exact"/>
            <w:ind w:leftChars="0" w:firstLine="560" w:firstLineChars="200"/>
          </w:pPr>
        </w:pPrChange>
      </w:pPr>
      <w:ins w:id="31" w:author="张升锦" w:date="2022-08-22T11:27:20Z">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ins>
    </w:p>
    <w:p>
      <w:pPr>
        <w:numPr>
          <w:ilvl w:val="0"/>
          <w:numId w:val="0"/>
        </w:numPr>
        <w:spacing w:line="560" w:lineRule="exact"/>
        <w:ind w:leftChars="0" w:firstLine="560" w:firstLineChars="200"/>
        <w:rPr>
          <w:ins w:id="33" w:author="张升锦" w:date="2022-08-22T11:27:20Z"/>
          <w:rFonts w:hint="eastAsia" w:ascii="仿宋" w:hAnsi="仿宋" w:eastAsia="仿宋" w:cs="仿宋"/>
          <w:sz w:val="28"/>
          <w:szCs w:val="28"/>
          <w:highlight w:val="none"/>
        </w:rPr>
        <w:pPrChange w:id="32" w:author="张升锦" w:date="2022-08-22T11:29:07Z">
          <w:pPr>
            <w:numPr>
              <w:ilvl w:val="0"/>
              <w:numId w:val="0"/>
            </w:numPr>
            <w:spacing w:line="480" w:lineRule="exact"/>
            <w:ind w:leftChars="0" w:firstLine="560" w:firstLineChars="200"/>
          </w:pPr>
        </w:pPrChange>
      </w:pPr>
      <w:ins w:id="34" w:author="张升锦" w:date="2022-08-22T11:27:20Z">
        <w:r>
          <w:rPr>
            <w:rFonts w:hint="eastAsia" w:ascii="仿宋" w:hAnsi="仿宋" w:eastAsia="仿宋" w:cs="仿宋"/>
            <w:sz w:val="28"/>
            <w:szCs w:val="28"/>
            <w:highlight w:val="none"/>
          </w:rPr>
          <w:t>（1）乙方逾期提交项目成果性文件或者逾期完成项目工作超过15日以上的；</w:t>
        </w:r>
      </w:ins>
    </w:p>
    <w:p>
      <w:pPr>
        <w:numPr>
          <w:ilvl w:val="0"/>
          <w:numId w:val="0"/>
        </w:numPr>
        <w:spacing w:line="560" w:lineRule="exact"/>
        <w:ind w:leftChars="0" w:firstLine="560" w:firstLineChars="200"/>
        <w:rPr>
          <w:ins w:id="36" w:author="张升锦" w:date="2022-08-22T11:27:20Z"/>
          <w:rFonts w:hint="eastAsia" w:ascii="仿宋" w:hAnsi="仿宋" w:eastAsia="仿宋" w:cs="仿宋"/>
          <w:sz w:val="28"/>
          <w:szCs w:val="28"/>
          <w:highlight w:val="none"/>
        </w:rPr>
        <w:pPrChange w:id="35" w:author="张升锦" w:date="2022-08-22T11:29:07Z">
          <w:pPr>
            <w:numPr>
              <w:ilvl w:val="0"/>
              <w:numId w:val="0"/>
            </w:numPr>
            <w:spacing w:line="480" w:lineRule="exact"/>
            <w:ind w:leftChars="0" w:firstLine="560" w:firstLineChars="200"/>
          </w:pPr>
        </w:pPrChange>
      </w:pPr>
      <w:ins w:id="37" w:author="张升锦" w:date="2022-08-22T11:27:20Z">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（2）乙方因自身原因不能提供服务（不包括本条第1点的情形）或提供的服务质量不符合本合同约定以及相关法律法规规定的，甲方有权拒收；</w:t>
        </w:r>
      </w:ins>
    </w:p>
    <w:p>
      <w:pPr>
        <w:numPr>
          <w:ilvl w:val="0"/>
          <w:numId w:val="0"/>
        </w:numPr>
        <w:spacing w:line="560" w:lineRule="exact"/>
        <w:ind w:leftChars="0" w:firstLine="560" w:firstLineChars="200"/>
        <w:rPr>
          <w:ins w:id="39" w:author="张升锦" w:date="2022-08-22T11:27:20Z"/>
          <w:rFonts w:hint="eastAsia" w:ascii="仿宋" w:hAnsi="仿宋" w:eastAsia="仿宋" w:cs="仿宋"/>
          <w:sz w:val="28"/>
          <w:szCs w:val="28"/>
          <w:highlight w:val="none"/>
        </w:rPr>
        <w:pPrChange w:id="38" w:author="张升锦" w:date="2022-08-22T11:29:07Z">
          <w:pPr>
            <w:numPr>
              <w:ilvl w:val="0"/>
              <w:numId w:val="0"/>
            </w:numPr>
            <w:spacing w:line="480" w:lineRule="exact"/>
            <w:ind w:leftChars="0" w:firstLine="560" w:firstLineChars="200"/>
          </w:pPr>
        </w:pPrChange>
      </w:pPr>
      <w:ins w:id="40" w:author="张升锦" w:date="2022-08-22T11:27:20Z">
        <w:r>
          <w:rPr>
            <w:rFonts w:hint="eastAsia" w:ascii="仿宋" w:hAnsi="仿宋" w:eastAsia="仿宋" w:cs="仿宋"/>
            <w:sz w:val="28"/>
            <w:szCs w:val="28"/>
            <w:highlight w:val="none"/>
          </w:rPr>
          <w:t>（3）未经甲方同意，乙方不得将本合同项目部分或全部技术服务工作转让第三人负责。</w:t>
        </w:r>
      </w:ins>
    </w:p>
    <w:p>
      <w:pPr>
        <w:numPr>
          <w:ilvl w:val="-1"/>
          <w:numId w:val="0"/>
        </w:numPr>
        <w:spacing w:line="560" w:lineRule="exact"/>
        <w:ind w:leftChars="0" w:firstLine="560" w:firstLineChars="200"/>
        <w:rPr>
          <w:ins w:id="42" w:author="张升锦" w:date="2022-08-22T11:27:20Z"/>
          <w:rFonts w:ascii="仿宋" w:hAnsi="仿宋" w:eastAsia="仿宋" w:cs="仿宋"/>
          <w:sz w:val="28"/>
          <w:szCs w:val="28"/>
        </w:rPr>
        <w:pPrChange w:id="41" w:author="张升锦" w:date="2022-08-22T11:29:07Z">
          <w:pPr>
            <w:numPr>
              <w:ilvl w:val="-1"/>
              <w:numId w:val="0"/>
            </w:numPr>
            <w:spacing w:line="480" w:lineRule="exact"/>
            <w:ind w:leftChars="0" w:firstLine="560" w:firstLineChars="200"/>
          </w:pPr>
        </w:pPrChange>
      </w:pPr>
      <w:ins w:id="43" w:author="张升锦" w:date="2022-08-22T11:27:20Z">
        <w:r>
          <w:rPr>
            <w:rFonts w:hint="eastAsia" w:ascii="仿宋" w:hAnsi="仿宋" w:eastAsia="仿宋" w:cs="仿宋"/>
            <w:sz w:val="28"/>
            <w:szCs w:val="28"/>
            <w:highlight w:val="none"/>
          </w:rPr>
          <w:t>3、若甲方因乙方违约单方解除合同、另行委托第三方提供服务或协助乙方，因此产生的费用由乙方全部承担。解除的通知自到达乙方之日起即生效</w:t>
        </w:r>
      </w:ins>
      <w:ins w:id="44" w:author="张升锦" w:date="2022-08-22T11:27:20Z">
        <w:r>
          <w:rPr>
            <w:rFonts w:hint="eastAsia" w:ascii="仿宋" w:hAnsi="仿宋" w:eastAsia="仿宋" w:cs="仿宋"/>
            <w:sz w:val="28"/>
            <w:szCs w:val="28"/>
          </w:rPr>
          <w:t>。</w:t>
        </w:r>
      </w:ins>
    </w:p>
    <w:p>
      <w:pPr>
        <w:spacing w:line="560" w:lineRule="exact"/>
        <w:jc w:val="left"/>
        <w:rPr>
          <w:rFonts w:ascii="仿宋" w:hAnsi="仿宋" w:eastAsia="仿宋" w:cs="仿宋"/>
          <w:b/>
          <w:bCs/>
          <w:sz w:val="28"/>
          <w:szCs w:val="28"/>
        </w:rPr>
      </w:pPr>
      <w:ins w:id="45" w:author="张升锦" w:date="2022-08-22T11:27:35Z">
        <w:r>
          <w:rPr>
            <w:rFonts w:hint="eastAsia" w:ascii="仿宋" w:hAnsi="仿宋" w:eastAsia="仿宋" w:cs="仿宋"/>
            <w:b/>
            <w:bCs/>
            <w:sz w:val="28"/>
            <w:szCs w:val="28"/>
            <w:lang w:eastAsia="zh-CN"/>
          </w:rPr>
          <w:t>第十</w:t>
        </w:r>
      </w:ins>
      <w:ins w:id="46" w:author="张升锦" w:date="2022-08-22T11:27:36Z">
        <w:r>
          <w:rPr>
            <w:rFonts w:hint="eastAsia" w:ascii="仿宋" w:hAnsi="仿宋" w:eastAsia="仿宋" w:cs="仿宋"/>
            <w:b/>
            <w:bCs/>
            <w:sz w:val="28"/>
            <w:szCs w:val="28"/>
            <w:lang w:eastAsia="zh-CN"/>
          </w:rPr>
          <w:t>一</w:t>
        </w:r>
      </w:ins>
      <w:ins w:id="47" w:author="张升锦" w:date="2022-08-22T11:27:37Z">
        <w:r>
          <w:rPr>
            <w:rFonts w:hint="eastAsia" w:ascii="仿宋" w:hAnsi="仿宋" w:eastAsia="仿宋" w:cs="仿宋"/>
            <w:b/>
            <w:bCs/>
            <w:sz w:val="28"/>
            <w:szCs w:val="28"/>
            <w:lang w:eastAsia="zh-CN"/>
          </w:rPr>
          <w:t>条</w:t>
        </w:r>
      </w:ins>
      <w:ins w:id="48" w:author="张升锦" w:date="2022-08-22T11:27:37Z">
        <w:r>
          <w:rPr>
            <w:rFonts w:hint="eastAsia" w:ascii="仿宋" w:hAnsi="仿宋" w:eastAsia="仿宋" w:cs="仿宋"/>
            <w:b/>
            <w:bCs/>
            <w:sz w:val="28"/>
            <w:szCs w:val="28"/>
            <w:lang w:val="en-US" w:eastAsia="zh-CN"/>
          </w:rPr>
          <w:t xml:space="preserve"> </w:t>
        </w:r>
      </w:ins>
      <w:ins w:id="49" w:author="张升锦" w:date="2022-08-22T11:27:41Z">
        <w:r>
          <w:rPr>
            <w:rFonts w:hint="eastAsia" w:ascii="仿宋" w:hAnsi="仿宋" w:eastAsia="仿宋" w:cs="仿宋"/>
            <w:b/>
            <w:bCs/>
            <w:sz w:val="28"/>
            <w:szCs w:val="28"/>
            <w:lang w:val="en-US" w:eastAsia="zh-CN"/>
          </w:rPr>
          <w:t xml:space="preserve"> </w:t>
        </w:r>
      </w:ins>
      <w:r>
        <w:rPr>
          <w:rFonts w:hint="eastAsia" w:ascii="仿宋" w:hAnsi="仿宋" w:eastAsia="仿宋" w:cs="仿宋"/>
          <w:b/>
          <w:bCs/>
          <w:sz w:val="28"/>
          <w:szCs w:val="28"/>
        </w:rPr>
        <w:t>其他</w:t>
      </w:r>
    </w:p>
    <w:p>
      <w:pPr>
        <w:numPr>
          <w:ilvl w:val="0"/>
          <w:numId w:val="15"/>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5"/>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甲、乙双方在本协议项下的地址和联系方式为文件有效的送达地址；文件一经到达或退回即视为送达，一方如有变更，应在变更前</w:t>
      </w:r>
      <w:r>
        <w:rPr>
          <w:rFonts w:ascii="仿宋" w:hAnsi="仿宋" w:eastAsia="仿宋" w:cs="仿宋"/>
          <w:sz w:val="28"/>
          <w:szCs w:val="28"/>
        </w:rPr>
        <w:t>3日内通知对方，否则，视为未变更。</w:t>
      </w:r>
    </w:p>
    <w:p>
      <w:pPr>
        <w:numPr>
          <w:ilvl w:val="0"/>
          <w:numId w:val="15"/>
        </w:numPr>
        <w:spacing w:line="560" w:lineRule="exact"/>
        <w:rPr>
          <w:rFonts w:ascii="仿宋" w:hAnsi="仿宋" w:eastAsia="仿宋" w:cs="仿宋"/>
          <w:sz w:val="28"/>
          <w:szCs w:val="28"/>
        </w:rPr>
      </w:pPr>
      <w:r>
        <w:rPr>
          <w:rFonts w:hint="eastAsia" w:ascii="仿宋" w:hAnsi="仿宋" w:eastAsia="仿宋" w:cs="仿宋"/>
          <w:sz w:val="28"/>
          <w:szCs w:val="28"/>
        </w:rPr>
        <w:t>本协议一式肆份，甲方执叁份、乙方执壹份，具有同等法律效力；自甲、乙双方签章之日起生效。</w:t>
      </w:r>
    </w:p>
    <w:p>
      <w:pPr>
        <w:pStyle w:val="9"/>
        <w:numPr>
          <w:ilvl w:val="0"/>
          <w:numId w:val="15"/>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6"/>
        </w:numPr>
        <w:spacing w:line="560" w:lineRule="exact"/>
        <w:ind w:firstLineChars="0"/>
        <w:rPr>
          <w:rFonts w:ascii="仿宋" w:hAnsi="仿宋" w:eastAsia="仿宋" w:cs="仿宋"/>
          <w:szCs w:val="28"/>
        </w:rPr>
      </w:pPr>
      <w:r>
        <w:rPr>
          <w:rFonts w:hint="eastAsia" w:ascii="仿宋" w:hAnsi="仿宋" w:eastAsia="仿宋" w:cs="仿宋"/>
          <w:szCs w:val="28"/>
        </w:rPr>
        <w:t>江门市市场监督管理局委托</w:t>
      </w:r>
      <w:ins w:id="50" w:author="张升锦" w:date="2022-08-22T11:28:06Z">
        <w:r>
          <w:rPr>
            <w:rFonts w:hint="eastAsia" w:ascii="仿宋" w:hAnsi="仿宋" w:eastAsia="仿宋" w:cs="仿宋"/>
            <w:bCs/>
            <w:sz w:val="28"/>
            <w:szCs w:val="28"/>
          </w:rPr>
          <w:t>第三方开展专利导航促进项目</w:t>
        </w:r>
      </w:ins>
      <w:del w:id="51" w:author="张升锦" w:date="2022-08-22T11:28:06Z">
        <w:r>
          <w:rPr>
            <w:rFonts w:hint="eastAsia" w:ascii="仿宋" w:hAnsi="仿宋" w:eastAsia="仿宋" w:cs="仿宋"/>
            <w:szCs w:val="28"/>
          </w:rPr>
          <w:delText>第三方开展知识产权金融对接促进项目</w:delText>
        </w:r>
      </w:del>
      <w:r>
        <w:rPr>
          <w:rFonts w:hint="eastAsia" w:ascii="仿宋" w:hAnsi="仿宋" w:eastAsia="仿宋" w:cs="仿宋"/>
          <w:szCs w:val="28"/>
        </w:rPr>
        <w:t>采购公告；</w:t>
      </w:r>
    </w:p>
    <w:p>
      <w:pPr>
        <w:pStyle w:val="9"/>
        <w:numPr>
          <w:ilvl w:val="0"/>
          <w:numId w:val="16"/>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6"/>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60" w:lineRule="exact"/>
        <w:rPr>
          <w:rFonts w:ascii="仿宋" w:hAnsi="仿宋" w:eastAsia="仿宋" w:cs="仿宋"/>
          <w:sz w:val="28"/>
          <w:szCs w:val="28"/>
        </w:rPr>
      </w:pPr>
    </w:p>
    <w:p>
      <w:pPr>
        <w:pStyle w:val="9"/>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r>
        <w:rPr>
          <w:rFonts w:ascii="仿宋" w:hAnsi="仿宋" w:eastAsia="仿宋" w:cs="仿宋"/>
          <w:sz w:val="28"/>
          <w:szCs w:val="28"/>
        </w:rPr>
        <w:t xml:space="preserve"> </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升锦" w:date="2022-08-22T11:04:46Z" w:initials="b">
    <w:p w14:paraId="035721DD">
      <w:pPr>
        <w:pStyle w:val="3"/>
        <w:rPr>
          <w:rFonts w:hint="eastAsia" w:eastAsia="仿宋_GB2312"/>
          <w:lang w:eastAsia="zh-CN"/>
        </w:rPr>
      </w:pPr>
      <w:r>
        <w:rPr>
          <w:rFonts w:hint="eastAsia"/>
          <w:lang w:eastAsia="zh-CN"/>
        </w:rPr>
        <w:t>正式签合同时建议明确培训时间及地点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5721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EB6C5"/>
    <w:multiLevelType w:val="singleLevel"/>
    <w:tmpl w:val="842EB6C5"/>
    <w:lvl w:ilvl="0" w:tentative="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2">
    <w:nsid w:val="D4EC5DB4"/>
    <w:multiLevelType w:val="singleLevel"/>
    <w:tmpl w:val="D4EC5DB4"/>
    <w:lvl w:ilvl="0" w:tentative="0">
      <w:start w:val="1"/>
      <w:numFmt w:val="decimal"/>
      <w:suff w:val="nothing"/>
      <w:lvlText w:val="%1．"/>
      <w:lvlJc w:val="left"/>
      <w:pPr>
        <w:ind w:left="0" w:firstLine="400"/>
      </w:pPr>
    </w:lvl>
  </w:abstractNum>
  <w:abstractNum w:abstractNumId="3">
    <w:nsid w:val="DB483FA8"/>
    <w:multiLevelType w:val="singleLevel"/>
    <w:tmpl w:val="DB483FA8"/>
    <w:lvl w:ilvl="0" w:tentative="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5">
    <w:nsid w:val="F5380B00"/>
    <w:multiLevelType w:val="singleLevel"/>
    <w:tmpl w:val="F5380B00"/>
    <w:lvl w:ilvl="0" w:tentative="0">
      <w:start w:val="1"/>
      <w:numFmt w:val="decimal"/>
      <w:suff w:val="nothing"/>
      <w:lvlText w:val="%1．"/>
      <w:lvlJc w:val="left"/>
      <w:pPr>
        <w:ind w:left="0" w:firstLine="400"/>
      </w:pPr>
      <w:rPr>
        <w:rFonts w:hint="default"/>
      </w:rPr>
    </w:lvl>
  </w:abstractNum>
  <w:abstractNum w:abstractNumId="6">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7">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8">
    <w:nsid w:val="3300DBEB"/>
    <w:multiLevelType w:val="singleLevel"/>
    <w:tmpl w:val="3300DBEB"/>
    <w:lvl w:ilvl="0" w:tentative="0">
      <w:start w:val="1"/>
      <w:numFmt w:val="decimal"/>
      <w:suff w:val="nothing"/>
      <w:lvlText w:val="%1、"/>
      <w:lvlJc w:val="left"/>
    </w:lvl>
  </w:abstractNum>
  <w:abstractNum w:abstractNumId="9">
    <w:nsid w:val="4E7A14A5"/>
    <w:multiLevelType w:val="singleLevel"/>
    <w:tmpl w:val="4E7A14A5"/>
    <w:lvl w:ilvl="0" w:tentative="0">
      <w:start w:val="1"/>
      <w:numFmt w:val="chineseCounting"/>
      <w:suff w:val="nothing"/>
      <w:lvlText w:val="（%1）"/>
      <w:lvlJc w:val="left"/>
      <w:pPr>
        <w:ind w:left="0" w:firstLine="420"/>
      </w:pPr>
    </w:lvl>
  </w:abstractNum>
  <w:abstractNum w:abstractNumId="10">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3">
    <w:nsid w:val="66F27037"/>
    <w:multiLevelType w:val="singleLevel"/>
    <w:tmpl w:val="66F27037"/>
    <w:lvl w:ilvl="0" w:tentative="0">
      <w:start w:val="1"/>
      <w:numFmt w:val="decimal"/>
      <w:suff w:val="nothing"/>
      <w:lvlText w:val="%1．"/>
      <w:lvlJc w:val="left"/>
      <w:pPr>
        <w:ind w:left="0" w:firstLine="400"/>
      </w:pPr>
      <w:rPr>
        <w:rFonts w:hint="default"/>
      </w:rPr>
    </w:lvl>
  </w:abstractNum>
  <w:abstractNum w:abstractNumId="14">
    <w:nsid w:val="6DFF9DA8"/>
    <w:multiLevelType w:val="singleLevel"/>
    <w:tmpl w:val="6DFF9DA8"/>
    <w:lvl w:ilvl="0" w:tentative="0">
      <w:start w:val="1"/>
      <w:numFmt w:val="chineseCounting"/>
      <w:suff w:val="nothing"/>
      <w:lvlText w:val="（%1）"/>
      <w:lvlJc w:val="left"/>
      <w:rPr>
        <w:rFonts w:hint="eastAsia"/>
      </w:rPr>
    </w:lvl>
  </w:abstractNum>
  <w:abstractNum w:abstractNumId="15">
    <w:nsid w:val="7002F8F2"/>
    <w:multiLevelType w:val="singleLevel"/>
    <w:tmpl w:val="7002F8F2"/>
    <w:lvl w:ilvl="0" w:tentative="0">
      <w:start w:val="7"/>
      <w:numFmt w:val="chineseCounting"/>
      <w:suff w:val="space"/>
      <w:lvlText w:val="第%1条"/>
      <w:lvlJc w:val="left"/>
      <w:rPr>
        <w:rFonts w:hint="eastAsia"/>
      </w:rPr>
    </w:lvl>
  </w:abstractNum>
  <w:num w:numId="1">
    <w:abstractNumId w:val="14"/>
  </w:num>
  <w:num w:numId="2">
    <w:abstractNumId w:val="6"/>
  </w:num>
  <w:num w:numId="3">
    <w:abstractNumId w:val="8"/>
  </w:num>
  <w:num w:numId="4">
    <w:abstractNumId w:val="12"/>
  </w:num>
  <w:num w:numId="5">
    <w:abstractNumId w:val="13"/>
  </w:num>
  <w:num w:numId="6">
    <w:abstractNumId w:val="5"/>
  </w:num>
  <w:num w:numId="7">
    <w:abstractNumId w:val="0"/>
  </w:num>
  <w:num w:numId="8">
    <w:abstractNumId w:val="3"/>
  </w:num>
  <w:num w:numId="9">
    <w:abstractNumId w:val="10"/>
  </w:num>
  <w:num w:numId="10">
    <w:abstractNumId w:val="15"/>
  </w:num>
  <w:num w:numId="11">
    <w:abstractNumId w:val="7"/>
  </w:num>
  <w:num w:numId="12">
    <w:abstractNumId w:val="4"/>
  </w:num>
  <w:num w:numId="13">
    <w:abstractNumId w:val="9"/>
    <w:lvlOverride w:ilvl="0">
      <w:startOverride w:val="1"/>
    </w:lvlOverride>
  </w:num>
  <w:num w:numId="14">
    <w:abstractNumId w:val="2"/>
    <w:lvlOverride w:ilvl="0">
      <w:startOverride w:val="1"/>
    </w:lvlOverride>
  </w:num>
  <w:num w:numId="15">
    <w:abstractNumId w:val="11"/>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OTk0NDY2MmYwZTAzMjEzOGIzYzhjYjRlMjYxOTEifQ=="/>
  </w:docVars>
  <w:rsids>
    <w:rsidRoot w:val="0080374B"/>
    <w:rsid w:val="00003BF2"/>
    <w:rsid w:val="00062D06"/>
    <w:rsid w:val="000A5D54"/>
    <w:rsid w:val="000C2B5A"/>
    <w:rsid w:val="001A07F1"/>
    <w:rsid w:val="001D3FEC"/>
    <w:rsid w:val="001F35B7"/>
    <w:rsid w:val="00201EA2"/>
    <w:rsid w:val="002A1EA9"/>
    <w:rsid w:val="00393FBF"/>
    <w:rsid w:val="003F7462"/>
    <w:rsid w:val="00465A99"/>
    <w:rsid w:val="004E7D3B"/>
    <w:rsid w:val="0054051D"/>
    <w:rsid w:val="0055284F"/>
    <w:rsid w:val="00552C84"/>
    <w:rsid w:val="005B513B"/>
    <w:rsid w:val="005E68CF"/>
    <w:rsid w:val="006048BE"/>
    <w:rsid w:val="00607599"/>
    <w:rsid w:val="006501C4"/>
    <w:rsid w:val="006A79BE"/>
    <w:rsid w:val="006E44AD"/>
    <w:rsid w:val="007409C2"/>
    <w:rsid w:val="0079638C"/>
    <w:rsid w:val="0080374B"/>
    <w:rsid w:val="0082684F"/>
    <w:rsid w:val="00851044"/>
    <w:rsid w:val="008C17C3"/>
    <w:rsid w:val="0099689B"/>
    <w:rsid w:val="00AB5B9C"/>
    <w:rsid w:val="00AC6D3E"/>
    <w:rsid w:val="00B2677F"/>
    <w:rsid w:val="00BA175D"/>
    <w:rsid w:val="00BC0846"/>
    <w:rsid w:val="00BE58C0"/>
    <w:rsid w:val="00C65C3A"/>
    <w:rsid w:val="00D00D3C"/>
    <w:rsid w:val="00D34A03"/>
    <w:rsid w:val="00D8556E"/>
    <w:rsid w:val="00DE23D9"/>
    <w:rsid w:val="00EB63F1"/>
    <w:rsid w:val="00F06B13"/>
    <w:rsid w:val="00F301DB"/>
    <w:rsid w:val="00F40D5A"/>
    <w:rsid w:val="00F54901"/>
    <w:rsid w:val="00F67952"/>
    <w:rsid w:val="08FF29CD"/>
    <w:rsid w:val="09D77ACF"/>
    <w:rsid w:val="09DE0A66"/>
    <w:rsid w:val="0AF740DB"/>
    <w:rsid w:val="0BEA35C3"/>
    <w:rsid w:val="0DDF3CA5"/>
    <w:rsid w:val="0E4954F9"/>
    <w:rsid w:val="0FB72321"/>
    <w:rsid w:val="10FC4243"/>
    <w:rsid w:val="160C41FE"/>
    <w:rsid w:val="171724B5"/>
    <w:rsid w:val="1A19383D"/>
    <w:rsid w:val="20075F93"/>
    <w:rsid w:val="21EC34F7"/>
    <w:rsid w:val="24EE444C"/>
    <w:rsid w:val="28F2788A"/>
    <w:rsid w:val="293A0576"/>
    <w:rsid w:val="2D016C87"/>
    <w:rsid w:val="2D427F00"/>
    <w:rsid w:val="391A5AE0"/>
    <w:rsid w:val="3B19643C"/>
    <w:rsid w:val="3FA76621"/>
    <w:rsid w:val="404A6C17"/>
    <w:rsid w:val="43F43818"/>
    <w:rsid w:val="452404E0"/>
    <w:rsid w:val="47C7B3FB"/>
    <w:rsid w:val="4B0121C6"/>
    <w:rsid w:val="4B562BFB"/>
    <w:rsid w:val="4B9B105C"/>
    <w:rsid w:val="4D261BEA"/>
    <w:rsid w:val="4DD70C4E"/>
    <w:rsid w:val="5789094D"/>
    <w:rsid w:val="5BB2671C"/>
    <w:rsid w:val="690D3BC4"/>
    <w:rsid w:val="693B3F28"/>
    <w:rsid w:val="6A5B3DB2"/>
    <w:rsid w:val="6B160BA9"/>
    <w:rsid w:val="6B7E7578"/>
    <w:rsid w:val="6C7B1287"/>
    <w:rsid w:val="6F5F4F93"/>
    <w:rsid w:val="706A3447"/>
    <w:rsid w:val="72AF67A9"/>
    <w:rsid w:val="76A81E4D"/>
    <w:rsid w:val="789769D8"/>
    <w:rsid w:val="79276609"/>
    <w:rsid w:val="7C5A2761"/>
    <w:rsid w:val="7D761DF4"/>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msolistparagraph"/>
    <w:basedOn w:val="1"/>
    <w:qFormat/>
    <w:uiPriority w:val="0"/>
    <w:pPr>
      <w:ind w:firstLine="420" w:firstLineChars="200"/>
    </w:pPr>
    <w:rPr>
      <w:rFonts w:ascii="Calibri" w:hAnsi="Calibri" w:eastAsia="宋体"/>
      <w:sz w:val="21"/>
      <w:szCs w:val="22"/>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645</Words>
  <Characters>3680</Characters>
  <Lines>30</Lines>
  <Paragraphs>8</Paragraphs>
  <TotalTime>0</TotalTime>
  <ScaleCrop>false</ScaleCrop>
  <LinksUpToDate>false</LinksUpToDate>
  <CharactersWithSpaces>4317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2022-03-28T08:25:00Z</dcterms:created>
  <dc:creator>Administrator</dc:creator>
  <cp:lastModifiedBy>张升锦</cp:lastModifiedBy>
  <cp:lastPrinted>2022-07-20T03:39:00Z</cp:lastPrinted>
  <dcterms:modified xsi:type="dcterms:W3CDTF">2022-08-22T03:51:50Z</dcterms:modified>
  <dc:title>2020年江门市工业产品生产许可证证后</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06F1C21BD2E84612A97A5835131F79AE</vt:lpwstr>
  </property>
</Properties>
</file>