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3E" w:rsidRDefault="0041642D">
      <w:pPr>
        <w:spacing w:afterLines="50" w:after="156" w:line="560" w:lineRule="exact"/>
        <w:jc w:val="center"/>
        <w:rPr>
          <w:rFonts w:ascii="宋体" w:eastAsia="宋体" w:hAnsi="宋体" w:cs="宋体"/>
          <w:b/>
          <w:kern w:val="44"/>
          <w:sz w:val="44"/>
          <w:szCs w:val="44"/>
          <w:shd w:val="clear" w:color="auto" w:fill="FFFFFF"/>
        </w:rPr>
      </w:pPr>
      <w:bookmarkStart w:id="0" w:name="_GoBack"/>
      <w:bookmarkEnd w:id="0"/>
      <w:r>
        <w:rPr>
          <w:rFonts w:ascii="宋体" w:eastAsia="宋体" w:hAnsi="宋体" w:cs="宋体" w:hint="eastAsia"/>
          <w:b/>
          <w:kern w:val="44"/>
          <w:sz w:val="44"/>
          <w:szCs w:val="44"/>
          <w:shd w:val="clear" w:color="auto" w:fill="FFFFFF"/>
        </w:rPr>
        <w:t>江门市市场监督管理局</w:t>
      </w:r>
      <w:r>
        <w:rPr>
          <w:rFonts w:ascii="宋体" w:eastAsia="宋体" w:hAnsi="宋体" w:cs="宋体" w:hint="eastAsia"/>
          <w:b/>
          <w:kern w:val="44"/>
          <w:sz w:val="44"/>
          <w:szCs w:val="44"/>
          <w:shd w:val="clear" w:color="auto" w:fill="FFFFFF"/>
        </w:rPr>
        <w:t>2021</w:t>
      </w:r>
      <w:r>
        <w:rPr>
          <w:rFonts w:ascii="宋体" w:eastAsia="宋体" w:hAnsi="宋体" w:cs="宋体" w:hint="eastAsia"/>
          <w:b/>
          <w:kern w:val="44"/>
          <w:sz w:val="44"/>
          <w:szCs w:val="44"/>
          <w:shd w:val="clear" w:color="auto" w:fill="FFFFFF"/>
        </w:rPr>
        <w:t>年食品相关产品生产许可证后技术性监督检查</w:t>
      </w:r>
      <w:r>
        <w:rPr>
          <w:rFonts w:ascii="宋体" w:eastAsia="宋体" w:hAnsi="宋体" w:cs="宋体" w:hint="eastAsia"/>
          <w:b/>
          <w:kern w:val="44"/>
          <w:sz w:val="44"/>
          <w:szCs w:val="44"/>
          <w:shd w:val="clear" w:color="auto" w:fill="FFFFFF"/>
        </w:rPr>
        <w:br/>
      </w:r>
      <w:r>
        <w:rPr>
          <w:rFonts w:ascii="宋体" w:eastAsia="宋体" w:hAnsi="宋体" w:cs="宋体" w:hint="eastAsia"/>
          <w:b/>
          <w:kern w:val="44"/>
          <w:sz w:val="44"/>
          <w:szCs w:val="44"/>
          <w:shd w:val="clear" w:color="auto" w:fill="FFFFFF"/>
        </w:rPr>
        <w:t>服务项目服务合同（拟签订文本）</w:t>
      </w:r>
    </w:p>
    <w:p w:rsidR="00540D3E" w:rsidRDefault="0041642D">
      <w:pPr>
        <w:spacing w:line="480" w:lineRule="exact"/>
        <w:rPr>
          <w:rFonts w:ascii="仿宋" w:eastAsia="仿宋" w:hAnsi="仿宋" w:cs="仿宋"/>
          <w:sz w:val="28"/>
          <w:szCs w:val="28"/>
          <w:u w:val="single"/>
        </w:rPr>
      </w:pPr>
      <w:r>
        <w:rPr>
          <w:rFonts w:ascii="仿宋" w:eastAsia="仿宋" w:hAnsi="仿宋" w:cs="仿宋" w:hint="eastAsia"/>
          <w:sz w:val="28"/>
          <w:szCs w:val="28"/>
        </w:rPr>
        <w:t>项目名称：江门市市场监督管理局</w:t>
      </w:r>
      <w:r>
        <w:rPr>
          <w:rFonts w:ascii="仿宋" w:eastAsia="仿宋" w:hAnsi="仿宋" w:cs="仿宋" w:hint="eastAsia"/>
          <w:sz w:val="28"/>
          <w:szCs w:val="28"/>
        </w:rPr>
        <w:t>2021</w:t>
      </w:r>
      <w:r>
        <w:rPr>
          <w:rFonts w:ascii="仿宋" w:eastAsia="仿宋" w:hAnsi="仿宋" w:cs="仿宋" w:hint="eastAsia"/>
          <w:sz w:val="28"/>
          <w:szCs w:val="28"/>
        </w:rPr>
        <w:t>年食品相关产品生产许可证后技术性监督检查服务项目</w:t>
      </w:r>
    </w:p>
    <w:p w:rsidR="00540D3E" w:rsidRDefault="00540D3E">
      <w:pPr>
        <w:spacing w:line="480" w:lineRule="exact"/>
        <w:rPr>
          <w:rFonts w:ascii="仿宋" w:eastAsia="仿宋" w:hAnsi="仿宋" w:cs="仿宋"/>
          <w:sz w:val="28"/>
          <w:szCs w:val="28"/>
          <w:u w:val="single"/>
        </w:rPr>
      </w:pPr>
    </w:p>
    <w:p w:rsidR="00540D3E" w:rsidRDefault="0041642D">
      <w:pPr>
        <w:spacing w:line="480" w:lineRule="exact"/>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b/>
          <w:bCs/>
          <w:sz w:val="28"/>
          <w:szCs w:val="28"/>
          <w:u w:val="single"/>
        </w:rPr>
        <w:t>江门市市场监督管理局</w:t>
      </w:r>
      <w:r>
        <w:rPr>
          <w:rFonts w:ascii="仿宋" w:eastAsia="仿宋" w:hAnsi="仿宋" w:cs="仿宋" w:hint="eastAsia"/>
          <w:sz w:val="28"/>
          <w:szCs w:val="28"/>
        </w:rPr>
        <w:t xml:space="preserve"> </w:t>
      </w:r>
    </w:p>
    <w:p w:rsidR="00540D3E" w:rsidRDefault="0041642D">
      <w:pPr>
        <w:spacing w:line="480" w:lineRule="exact"/>
        <w:rPr>
          <w:rFonts w:ascii="仿宋" w:eastAsia="仿宋" w:hAnsi="仿宋" w:cs="仿宋"/>
          <w:sz w:val="28"/>
          <w:szCs w:val="28"/>
        </w:rPr>
      </w:pPr>
      <w:r>
        <w:rPr>
          <w:rFonts w:ascii="仿宋" w:eastAsia="仿宋" w:hAnsi="仿宋" w:cs="仿宋" w:hint="eastAsia"/>
          <w:sz w:val="28"/>
          <w:szCs w:val="28"/>
        </w:rPr>
        <w:t>地址：</w:t>
      </w:r>
      <w:r>
        <w:rPr>
          <w:rFonts w:ascii="仿宋" w:eastAsia="仿宋" w:hAnsi="仿宋" w:cs="仿宋" w:hint="eastAsia"/>
          <w:sz w:val="28"/>
          <w:szCs w:val="28"/>
          <w:u w:val="single"/>
        </w:rPr>
        <w:t>江门市东华</w:t>
      </w:r>
      <w:r>
        <w:rPr>
          <w:rFonts w:ascii="仿宋" w:eastAsia="仿宋" w:hAnsi="仿宋" w:cs="仿宋" w:hint="eastAsia"/>
          <w:sz w:val="28"/>
          <w:szCs w:val="28"/>
          <w:u w:val="single"/>
        </w:rPr>
        <w:t>2</w:t>
      </w:r>
      <w:r>
        <w:rPr>
          <w:rFonts w:ascii="仿宋" w:eastAsia="仿宋" w:hAnsi="仿宋" w:cs="仿宋" w:hint="eastAsia"/>
          <w:sz w:val="28"/>
          <w:szCs w:val="28"/>
          <w:u w:val="single"/>
        </w:rPr>
        <w:t>路</w:t>
      </w:r>
      <w:r>
        <w:rPr>
          <w:rFonts w:ascii="仿宋" w:eastAsia="仿宋" w:hAnsi="仿宋" w:cs="仿宋" w:hint="eastAsia"/>
          <w:sz w:val="28"/>
          <w:szCs w:val="28"/>
          <w:u w:val="single"/>
        </w:rPr>
        <w:t>7</w:t>
      </w:r>
      <w:r>
        <w:rPr>
          <w:rFonts w:ascii="仿宋" w:eastAsia="仿宋" w:hAnsi="仿宋" w:cs="仿宋" w:hint="eastAsia"/>
          <w:sz w:val="28"/>
          <w:szCs w:val="28"/>
          <w:u w:val="single"/>
        </w:rPr>
        <w:t>号</w:t>
      </w:r>
      <w:r>
        <w:rPr>
          <w:rFonts w:ascii="仿宋" w:eastAsia="仿宋" w:hAnsi="仿宋" w:cs="仿宋" w:hint="eastAsia"/>
          <w:sz w:val="28"/>
          <w:szCs w:val="28"/>
        </w:rPr>
        <w:t xml:space="preserve"> </w:t>
      </w:r>
    </w:p>
    <w:p w:rsidR="00540D3E" w:rsidRDefault="0041642D">
      <w:pPr>
        <w:spacing w:line="480" w:lineRule="exact"/>
        <w:rPr>
          <w:rFonts w:ascii="仿宋" w:eastAsia="仿宋" w:hAnsi="仿宋" w:cs="仿宋"/>
          <w:sz w:val="28"/>
          <w:szCs w:val="28"/>
        </w:rPr>
      </w:pPr>
      <w:r>
        <w:rPr>
          <w:rFonts w:ascii="仿宋" w:eastAsia="仿宋" w:hAnsi="仿宋" w:cs="仿宋" w:hint="eastAsia"/>
          <w:sz w:val="28"/>
          <w:szCs w:val="28"/>
        </w:rPr>
        <w:t>联系人：</w:t>
      </w:r>
      <w:r>
        <w:rPr>
          <w:rFonts w:ascii="仿宋" w:eastAsia="仿宋" w:hAnsi="仿宋" w:cs="仿宋" w:hint="eastAsia"/>
          <w:sz w:val="28"/>
          <w:szCs w:val="28"/>
          <w:u w:val="single"/>
          <w:lang w:bidi="ar"/>
        </w:rPr>
        <w:t>×××</w:t>
      </w:r>
    </w:p>
    <w:p w:rsidR="00540D3E" w:rsidRDefault="0041642D">
      <w:pPr>
        <w:spacing w:line="480" w:lineRule="exact"/>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u w:val="single"/>
          <w:lang w:bidi="ar"/>
        </w:rPr>
        <w:t>×××</w:t>
      </w:r>
    </w:p>
    <w:p w:rsidR="00540D3E" w:rsidRDefault="0041642D">
      <w:pPr>
        <w:spacing w:line="480" w:lineRule="exact"/>
        <w:rPr>
          <w:rFonts w:ascii="仿宋" w:eastAsia="仿宋" w:hAnsi="仿宋" w:cs="仿宋"/>
          <w:b/>
          <w:sz w:val="28"/>
          <w:szCs w:val="28"/>
          <w:u w:val="single"/>
        </w:rPr>
      </w:pPr>
      <w:r>
        <w:rPr>
          <w:rFonts w:ascii="仿宋" w:eastAsia="仿宋" w:hAnsi="仿宋" w:cs="仿宋" w:hint="eastAsia"/>
          <w:b/>
          <w:bCs/>
          <w:sz w:val="28"/>
          <w:szCs w:val="28"/>
          <w:lang w:bidi="ar"/>
        </w:rPr>
        <w:t>乙方：</w:t>
      </w:r>
      <w:r>
        <w:rPr>
          <w:rFonts w:ascii="仿宋" w:eastAsia="仿宋" w:hAnsi="仿宋" w:cs="仿宋" w:hint="eastAsia"/>
          <w:sz w:val="28"/>
          <w:szCs w:val="28"/>
          <w:lang w:bidi="ar"/>
        </w:rPr>
        <w:t xml:space="preserve"> </w:t>
      </w:r>
      <w:r>
        <w:rPr>
          <w:rFonts w:ascii="仿宋" w:eastAsia="仿宋" w:hAnsi="仿宋" w:cs="仿宋" w:hint="eastAsia"/>
          <w:b/>
          <w:sz w:val="28"/>
          <w:szCs w:val="28"/>
          <w:u w:val="single"/>
          <w:lang w:bidi="ar"/>
        </w:rPr>
        <w:t>中标人</w:t>
      </w:r>
    </w:p>
    <w:p w:rsidR="00540D3E" w:rsidRDefault="0041642D">
      <w:pPr>
        <w:spacing w:line="480" w:lineRule="exact"/>
        <w:rPr>
          <w:rFonts w:ascii="仿宋" w:eastAsia="仿宋" w:hAnsi="仿宋" w:cs="仿宋"/>
          <w:sz w:val="28"/>
          <w:szCs w:val="28"/>
        </w:rPr>
      </w:pPr>
      <w:r>
        <w:rPr>
          <w:rFonts w:ascii="仿宋" w:eastAsia="仿宋" w:hAnsi="仿宋" w:cs="仿宋" w:hint="eastAsia"/>
          <w:sz w:val="28"/>
          <w:szCs w:val="28"/>
          <w:lang w:bidi="ar"/>
        </w:rPr>
        <w:t>地址：</w:t>
      </w:r>
      <w:r>
        <w:rPr>
          <w:rFonts w:ascii="仿宋" w:eastAsia="仿宋" w:hAnsi="仿宋" w:cs="仿宋" w:hint="eastAsia"/>
          <w:sz w:val="28"/>
          <w:szCs w:val="28"/>
          <w:lang w:bidi="ar"/>
        </w:rPr>
        <w:t xml:space="preserve"> </w:t>
      </w:r>
      <w:r>
        <w:rPr>
          <w:rFonts w:ascii="仿宋" w:eastAsia="仿宋" w:hAnsi="仿宋" w:cs="仿宋" w:hint="eastAsia"/>
          <w:sz w:val="28"/>
          <w:szCs w:val="28"/>
          <w:u w:val="single"/>
          <w:lang w:bidi="ar"/>
        </w:rPr>
        <w:t>×××</w:t>
      </w:r>
    </w:p>
    <w:p w:rsidR="00540D3E" w:rsidRDefault="0041642D">
      <w:pPr>
        <w:spacing w:line="480" w:lineRule="exact"/>
        <w:rPr>
          <w:rFonts w:ascii="仿宋" w:eastAsia="仿宋" w:hAnsi="仿宋" w:cs="仿宋"/>
          <w:sz w:val="28"/>
          <w:szCs w:val="28"/>
        </w:rPr>
      </w:pPr>
      <w:r>
        <w:rPr>
          <w:rFonts w:ascii="仿宋" w:eastAsia="仿宋" w:hAnsi="仿宋" w:cs="仿宋" w:hint="eastAsia"/>
          <w:sz w:val="28"/>
          <w:szCs w:val="28"/>
          <w:lang w:bidi="ar"/>
        </w:rPr>
        <w:t>联系人：</w:t>
      </w:r>
      <w:r>
        <w:rPr>
          <w:rFonts w:ascii="仿宋" w:eastAsia="仿宋" w:hAnsi="仿宋" w:cs="仿宋" w:hint="eastAsia"/>
          <w:sz w:val="28"/>
          <w:szCs w:val="28"/>
          <w:u w:val="single"/>
          <w:lang w:bidi="ar"/>
        </w:rPr>
        <w:t>×××</w:t>
      </w:r>
    </w:p>
    <w:p w:rsidR="00540D3E" w:rsidRDefault="0041642D">
      <w:pPr>
        <w:spacing w:line="480" w:lineRule="exact"/>
        <w:rPr>
          <w:rFonts w:ascii="仿宋" w:eastAsia="仿宋" w:hAnsi="仿宋" w:cs="仿宋"/>
          <w:sz w:val="28"/>
          <w:szCs w:val="28"/>
        </w:rPr>
      </w:pPr>
      <w:r>
        <w:rPr>
          <w:rFonts w:ascii="仿宋" w:eastAsia="仿宋" w:hAnsi="仿宋" w:cs="仿宋" w:hint="eastAsia"/>
          <w:sz w:val="28"/>
          <w:szCs w:val="28"/>
          <w:lang w:bidi="ar"/>
        </w:rPr>
        <w:t>电话：</w:t>
      </w:r>
      <w:r>
        <w:rPr>
          <w:rFonts w:ascii="仿宋" w:eastAsia="仿宋" w:hAnsi="仿宋" w:cs="仿宋" w:hint="eastAsia"/>
          <w:sz w:val="28"/>
          <w:szCs w:val="28"/>
          <w:lang w:bidi="ar"/>
        </w:rPr>
        <w:t xml:space="preserve"> </w:t>
      </w:r>
      <w:r>
        <w:rPr>
          <w:rFonts w:ascii="仿宋" w:eastAsia="仿宋" w:hAnsi="仿宋" w:cs="仿宋" w:hint="eastAsia"/>
          <w:sz w:val="28"/>
          <w:szCs w:val="28"/>
          <w:u w:val="single"/>
          <w:lang w:bidi="ar"/>
        </w:rPr>
        <w:t>×××</w:t>
      </w:r>
    </w:p>
    <w:p w:rsidR="00540D3E" w:rsidRDefault="00540D3E">
      <w:pPr>
        <w:spacing w:line="480" w:lineRule="exact"/>
        <w:ind w:firstLineChars="200" w:firstLine="560"/>
        <w:rPr>
          <w:rFonts w:ascii="仿宋" w:eastAsia="仿宋" w:hAnsi="仿宋" w:cs="仿宋"/>
          <w:sz w:val="28"/>
          <w:szCs w:val="28"/>
        </w:rPr>
      </w:pPr>
    </w:p>
    <w:p w:rsidR="00540D3E" w:rsidRDefault="0041642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甲、乙双方根据《中华人民共和国民法典》和《中华人民共和国政府采购法》等有关法律法规的规定，按照</w:t>
      </w:r>
      <w:r>
        <w:rPr>
          <w:rFonts w:ascii="仿宋" w:eastAsia="仿宋" w:hAnsi="仿宋" w:cs="仿宋" w:hint="eastAsia"/>
          <w:sz w:val="28"/>
          <w:szCs w:val="28"/>
        </w:rPr>
        <w:t>2021</w:t>
      </w:r>
      <w:r>
        <w:rPr>
          <w:rFonts w:ascii="仿宋" w:eastAsia="仿宋" w:hAnsi="仿宋" w:cs="仿宋" w:hint="eastAsia"/>
          <w:sz w:val="28"/>
          <w:szCs w:val="28"/>
        </w:rPr>
        <w:t>年××月××日，江门市市场监督管理局</w:t>
      </w:r>
      <w:r>
        <w:rPr>
          <w:rFonts w:ascii="仿宋" w:eastAsia="仿宋" w:hAnsi="仿宋" w:cs="仿宋" w:hint="eastAsia"/>
          <w:sz w:val="28"/>
          <w:szCs w:val="28"/>
        </w:rPr>
        <w:t>2021</w:t>
      </w:r>
      <w:r>
        <w:rPr>
          <w:rFonts w:ascii="仿宋" w:eastAsia="仿宋" w:hAnsi="仿宋" w:cs="仿宋" w:hint="eastAsia"/>
          <w:sz w:val="28"/>
          <w:szCs w:val="28"/>
        </w:rPr>
        <w:t>年食品相关产品生产许可证后技术性监督检查服务项目招标公告及招标结果公告的要求，经双方协商一致，订立本合同。</w:t>
      </w:r>
      <w:r>
        <w:rPr>
          <w:rFonts w:ascii="仿宋" w:eastAsia="仿宋" w:hAnsi="仿宋" w:cs="仿宋" w:hint="eastAsia"/>
          <w:sz w:val="28"/>
          <w:szCs w:val="28"/>
        </w:rPr>
        <w:t xml:space="preserve"> </w:t>
      </w:r>
    </w:p>
    <w:p w:rsidR="00540D3E" w:rsidRDefault="00540D3E">
      <w:pPr>
        <w:spacing w:line="480" w:lineRule="exact"/>
        <w:ind w:firstLineChars="200" w:firstLine="560"/>
        <w:rPr>
          <w:rFonts w:ascii="仿宋" w:eastAsia="仿宋" w:hAnsi="仿宋" w:cs="仿宋"/>
          <w:sz w:val="28"/>
          <w:szCs w:val="28"/>
        </w:rPr>
      </w:pPr>
    </w:p>
    <w:p w:rsidR="00540D3E" w:rsidRDefault="0041642D">
      <w:pPr>
        <w:numPr>
          <w:ilvl w:val="0"/>
          <w:numId w:val="1"/>
        </w:numPr>
        <w:spacing w:line="480" w:lineRule="exact"/>
        <w:ind w:firstLine="0"/>
        <w:rPr>
          <w:rFonts w:ascii="仿宋" w:eastAsia="仿宋" w:hAnsi="仿宋" w:cs="仿宋"/>
          <w:sz w:val="28"/>
          <w:szCs w:val="28"/>
        </w:rPr>
      </w:pPr>
      <w:r>
        <w:rPr>
          <w:rFonts w:ascii="仿宋" w:eastAsia="仿宋" w:hAnsi="仿宋" w:cs="仿宋" w:hint="eastAsia"/>
          <w:b/>
          <w:bCs/>
          <w:sz w:val="28"/>
          <w:szCs w:val="28"/>
        </w:rPr>
        <w:t>项目服务内容及要求</w:t>
      </w:r>
    </w:p>
    <w:p w:rsidR="00540D3E" w:rsidRDefault="0041642D">
      <w:pPr>
        <w:numPr>
          <w:ilvl w:val="0"/>
          <w:numId w:val="2"/>
        </w:numPr>
        <w:spacing w:line="480" w:lineRule="exact"/>
        <w:rPr>
          <w:rFonts w:ascii="仿宋" w:eastAsia="仿宋" w:hAnsi="仿宋" w:cs="仿宋"/>
          <w:sz w:val="28"/>
          <w:szCs w:val="28"/>
        </w:rPr>
      </w:pPr>
      <w:r>
        <w:rPr>
          <w:rFonts w:ascii="仿宋" w:eastAsia="仿宋" w:hAnsi="仿宋" w:cs="仿宋" w:hint="eastAsia"/>
          <w:sz w:val="28"/>
          <w:szCs w:val="28"/>
        </w:rPr>
        <w:t>项目服务内容</w:t>
      </w:r>
    </w:p>
    <w:p w:rsidR="00540D3E" w:rsidRDefault="0041642D">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组织符合一定资质要求的技术专家检查组，按照《广东省质监局工业产品（含食品相关产品）生产许可事中事后监督检查工作指引（试行）》的规定，对江门市食品相关产品生产许可获证企业开展技术性监督检查，检查企业数量不少于</w:t>
      </w:r>
      <w:r>
        <w:rPr>
          <w:rFonts w:ascii="仿宋" w:eastAsia="仿宋" w:hAnsi="仿宋" w:cs="仿宋" w:hint="eastAsia"/>
          <w:sz w:val="28"/>
          <w:szCs w:val="28"/>
        </w:rPr>
        <w:t>2</w:t>
      </w:r>
      <w:r>
        <w:rPr>
          <w:rFonts w:ascii="仿宋" w:eastAsia="仿宋" w:hAnsi="仿宋" w:cs="仿宋" w:hint="eastAsia"/>
          <w:sz w:val="28"/>
          <w:szCs w:val="28"/>
        </w:rPr>
        <w:t>4</w:t>
      </w:r>
      <w:r>
        <w:rPr>
          <w:rFonts w:ascii="仿宋" w:eastAsia="仿宋" w:hAnsi="仿宋" w:cs="仿宋" w:hint="eastAsia"/>
          <w:sz w:val="28"/>
          <w:szCs w:val="28"/>
        </w:rPr>
        <w:t>家次（具体被检查企业名单以甲方任务委托书为准）。</w:t>
      </w:r>
    </w:p>
    <w:p w:rsidR="00540D3E" w:rsidRDefault="0041642D">
      <w:pPr>
        <w:numPr>
          <w:ilvl w:val="0"/>
          <w:numId w:val="2"/>
        </w:numPr>
        <w:spacing w:line="480" w:lineRule="exact"/>
        <w:rPr>
          <w:rFonts w:ascii="仿宋" w:eastAsia="仿宋" w:hAnsi="仿宋" w:cs="仿宋"/>
          <w:sz w:val="28"/>
          <w:szCs w:val="28"/>
        </w:rPr>
      </w:pPr>
      <w:r>
        <w:rPr>
          <w:rFonts w:ascii="仿宋" w:eastAsia="仿宋" w:hAnsi="仿宋" w:cs="仿宋" w:hint="eastAsia"/>
          <w:sz w:val="28"/>
          <w:szCs w:val="28"/>
        </w:rPr>
        <w:lastRenderedPageBreak/>
        <w:t>检查内容</w:t>
      </w:r>
    </w:p>
    <w:p w:rsidR="00540D3E" w:rsidRDefault="0041642D">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甲、乙双方签订合同之日起</w:t>
      </w:r>
      <w:r>
        <w:rPr>
          <w:rFonts w:ascii="仿宋" w:eastAsia="仿宋" w:hAnsi="仿宋" w:cs="仿宋"/>
          <w:sz w:val="28"/>
          <w:szCs w:val="28"/>
        </w:rPr>
        <w:t xml:space="preserve">  </w:t>
      </w:r>
      <w:r>
        <w:rPr>
          <w:rFonts w:ascii="仿宋" w:eastAsia="仿宋" w:hAnsi="仿宋" w:cs="仿宋"/>
          <w:sz w:val="28"/>
          <w:szCs w:val="28"/>
        </w:rPr>
        <w:t>日内</w:t>
      </w:r>
      <w:r>
        <w:rPr>
          <w:rFonts w:ascii="仿宋" w:eastAsia="仿宋" w:hAnsi="仿宋" w:cs="仿宋" w:hint="eastAsia"/>
          <w:sz w:val="28"/>
          <w:szCs w:val="28"/>
        </w:rPr>
        <w:t>乙方应根据《中华人民共和国食品安全法》《</w:t>
      </w:r>
      <w:hyperlink r:id="rId9" w:tgtFrame="C:\Users\Administrator\Desktop\_blank" w:history="1">
        <w:r>
          <w:rPr>
            <w:rStyle w:val="a6"/>
            <w:rFonts w:ascii="仿宋" w:eastAsia="仿宋" w:hAnsi="仿宋" w:cs="仿宋" w:hint="eastAsia"/>
            <w:color w:val="auto"/>
            <w:sz w:val="28"/>
            <w:szCs w:val="28"/>
          </w:rPr>
          <w:t>中华人民共和国工业产品生产许可证管理条例</w:t>
        </w:r>
      </w:hyperlink>
      <w:r>
        <w:rPr>
          <w:rFonts w:ascii="仿宋" w:eastAsia="仿宋" w:hAnsi="仿宋" w:cs="仿宋" w:hint="eastAsia"/>
          <w:sz w:val="28"/>
          <w:szCs w:val="28"/>
        </w:rPr>
        <w:t>》《中华人民共和国工业产品生产许可证管理条例实施办法》《广东省食品相关产品生产加工监督管理办法》《食品安全国家标准食品接触材料及制品生产通用卫生规范》（</w:t>
      </w:r>
      <w:r>
        <w:rPr>
          <w:rFonts w:ascii="仿宋" w:eastAsia="仿宋" w:hAnsi="仿宋" w:cs="仿宋"/>
          <w:sz w:val="28"/>
          <w:szCs w:val="28"/>
        </w:rPr>
        <w:t>GB3160</w:t>
      </w:r>
      <w:r>
        <w:rPr>
          <w:rFonts w:ascii="仿宋" w:eastAsia="仿宋" w:hAnsi="仿宋" w:cs="仿宋"/>
          <w:sz w:val="28"/>
          <w:szCs w:val="28"/>
        </w:rPr>
        <w:t>3-2015</w:t>
      </w:r>
      <w:r>
        <w:rPr>
          <w:rFonts w:ascii="仿宋" w:eastAsia="仿宋" w:hAnsi="仿宋" w:cs="仿宋" w:hint="eastAsia"/>
          <w:sz w:val="28"/>
          <w:szCs w:val="28"/>
        </w:rPr>
        <w:t>）等相关要求，针对食品相关产品生产许可企业的生产现状以及食品相关产品的质量隐患问题，草拟《食品相关产品生产许可技术性检查表》并提交甲方审定。</w:t>
      </w:r>
    </w:p>
    <w:p w:rsidR="00540D3E" w:rsidRDefault="0041642D">
      <w:pPr>
        <w:numPr>
          <w:ilvl w:val="0"/>
          <w:numId w:val="2"/>
        </w:numPr>
        <w:spacing w:line="480" w:lineRule="exact"/>
        <w:rPr>
          <w:rFonts w:ascii="仿宋" w:eastAsia="仿宋" w:hAnsi="仿宋" w:cs="仿宋"/>
          <w:sz w:val="28"/>
          <w:szCs w:val="28"/>
        </w:rPr>
      </w:pPr>
      <w:r>
        <w:rPr>
          <w:rFonts w:ascii="仿宋" w:eastAsia="仿宋" w:hAnsi="仿宋" w:cs="仿宋" w:hint="eastAsia"/>
          <w:sz w:val="28"/>
          <w:szCs w:val="28"/>
        </w:rPr>
        <w:t>检查组人员组成</w:t>
      </w:r>
    </w:p>
    <w:p w:rsidR="00540D3E" w:rsidRDefault="0041642D">
      <w:pPr>
        <w:pStyle w:val="a0"/>
        <w:spacing w:line="480" w:lineRule="exact"/>
        <w:ind w:firstLine="560"/>
        <w:rPr>
          <w:rFonts w:ascii="仿宋" w:eastAsia="仿宋" w:hAnsi="仿宋" w:cs="仿宋"/>
          <w:sz w:val="28"/>
          <w:szCs w:val="28"/>
          <w:lang w:bidi="ar"/>
        </w:rPr>
      </w:pPr>
      <w:r>
        <w:rPr>
          <w:rFonts w:ascii="仿宋" w:eastAsia="仿宋" w:hAnsi="仿宋" w:cs="仿宋" w:hint="eastAsia"/>
          <w:sz w:val="28"/>
          <w:szCs w:val="28"/>
          <w:lang w:bidi="ar"/>
        </w:rPr>
        <w:t>每个检查组由</w:t>
      </w:r>
      <w:r>
        <w:rPr>
          <w:rFonts w:ascii="仿宋" w:eastAsia="仿宋" w:hAnsi="仿宋" w:cs="仿宋"/>
          <w:sz w:val="28"/>
          <w:szCs w:val="28"/>
          <w:lang w:bidi="ar"/>
        </w:rPr>
        <w:t>2</w:t>
      </w:r>
      <w:r>
        <w:rPr>
          <w:rFonts w:ascii="仿宋" w:eastAsia="仿宋" w:hAnsi="仿宋" w:cs="仿宋" w:hint="eastAsia"/>
          <w:sz w:val="28"/>
          <w:szCs w:val="28"/>
          <w:lang w:bidi="ar"/>
        </w:rPr>
        <w:t>名乙方委派的专业技术人员组成。开展检查时，企业所在地市（区）市场监督管理局须选派至少</w:t>
      </w:r>
      <w:r>
        <w:rPr>
          <w:rFonts w:ascii="仿宋" w:eastAsia="仿宋" w:hAnsi="仿宋" w:cs="仿宋"/>
          <w:sz w:val="28"/>
          <w:szCs w:val="28"/>
          <w:lang w:bidi="ar"/>
        </w:rPr>
        <w:t>1</w:t>
      </w:r>
      <w:r>
        <w:rPr>
          <w:rFonts w:ascii="仿宋" w:eastAsia="仿宋" w:hAnsi="仿宋" w:cs="仿宋" w:hint="eastAsia"/>
          <w:sz w:val="28"/>
          <w:szCs w:val="28"/>
          <w:lang w:bidi="ar"/>
        </w:rPr>
        <w:t>名监管人员配合参与检查</w:t>
      </w:r>
      <w:r>
        <w:rPr>
          <w:rFonts w:ascii="仿宋" w:eastAsia="仿宋" w:hAnsi="仿宋" w:cs="仿宋"/>
          <w:sz w:val="28"/>
          <w:szCs w:val="28"/>
          <w:lang w:bidi="ar"/>
        </w:rPr>
        <w:t>,</w:t>
      </w:r>
      <w:r>
        <w:rPr>
          <w:rFonts w:ascii="仿宋" w:eastAsia="仿宋" w:hAnsi="仿宋" w:cs="仿宋" w:hint="eastAsia"/>
          <w:sz w:val="28"/>
          <w:szCs w:val="28"/>
          <w:lang w:bidi="ar"/>
        </w:rPr>
        <w:t>也可安排监管人员跟班学习。</w:t>
      </w:r>
    </w:p>
    <w:p w:rsidR="00540D3E" w:rsidRDefault="0041642D">
      <w:pPr>
        <w:pStyle w:val="a0"/>
        <w:numPr>
          <w:ilvl w:val="0"/>
          <w:numId w:val="2"/>
        </w:numPr>
        <w:spacing w:line="480" w:lineRule="exact"/>
        <w:ind w:firstLineChars="0"/>
        <w:rPr>
          <w:rFonts w:ascii="仿宋" w:eastAsia="仿宋" w:hAnsi="仿宋" w:cs="仿宋"/>
          <w:sz w:val="28"/>
          <w:szCs w:val="28"/>
          <w:lang w:bidi="ar"/>
        </w:rPr>
      </w:pPr>
      <w:r>
        <w:rPr>
          <w:rFonts w:ascii="仿宋" w:eastAsia="仿宋" w:hAnsi="仿宋" w:cs="仿宋" w:hint="eastAsia"/>
          <w:sz w:val="28"/>
          <w:szCs w:val="28"/>
          <w:lang w:bidi="ar"/>
        </w:rPr>
        <w:t>检查工作要求</w:t>
      </w:r>
    </w:p>
    <w:p w:rsidR="00540D3E" w:rsidRDefault="0041642D">
      <w:pPr>
        <w:numPr>
          <w:ilvl w:val="0"/>
          <w:numId w:val="3"/>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lang w:bidi="ar"/>
        </w:rPr>
        <w:t>规范检查程序</w:t>
      </w:r>
    </w:p>
    <w:p w:rsidR="00540D3E" w:rsidRDefault="0041642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（１）检查组应当主动向被检查单位公开身份、检查内容、评判标准和检查结论。检查按照首次会议、现场沟通、现场审核、回顾需要的记录、检查回复、末次会议等程序进行。</w:t>
      </w:r>
    </w:p>
    <w:p w:rsidR="00540D3E" w:rsidRDefault="0041642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２）检查组应当如实填写《检查表》和《食品相关产品生产许可技术性检查问题清单》，并对企业正门、生产车间入口、主要生产设备、检验设备、主要原辅材料、生产产品等重点部位、重点环节的检查情况进行影像记录。</w:t>
      </w:r>
    </w:p>
    <w:p w:rsidR="00540D3E" w:rsidRDefault="0041642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３）检查组应当就检查情况与被检查企业参加人员交换意见。《问题清单》由检查人员和被检查企业法人代表或其授权的人员签字并盖章。被检查企业对检查结果有异议的，可以签署异议。对于企业拒绝接受检查的，检查组应当填写《食品相关产品技术性检查企业拒绝现场检查认定表》。</w:t>
      </w:r>
    </w:p>
    <w:p w:rsidR="00540D3E" w:rsidRDefault="0041642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（４）因企业倒闭、注销、停产等原因导致无法开展现场检查</w:t>
      </w:r>
      <w:r>
        <w:rPr>
          <w:rFonts w:ascii="仿宋" w:eastAsia="仿宋" w:hAnsi="仿宋" w:cs="仿宋" w:hint="eastAsia"/>
          <w:sz w:val="28"/>
          <w:szCs w:val="28"/>
          <w:lang w:bidi="ar"/>
        </w:rPr>
        <w:t>的，检查人员应当填写《食品相关产品生产企业未开展技术性检查情况表》，列明未开展现场检查的原因，并由检查人员、监管人员共同签</w:t>
      </w:r>
      <w:r>
        <w:rPr>
          <w:rFonts w:ascii="仿宋" w:eastAsia="仿宋" w:hAnsi="仿宋" w:cs="仿宋" w:hint="eastAsia"/>
          <w:sz w:val="28"/>
          <w:szCs w:val="28"/>
          <w:lang w:bidi="ar"/>
        </w:rPr>
        <w:lastRenderedPageBreak/>
        <w:t>字确认。</w:t>
      </w:r>
    </w:p>
    <w:p w:rsidR="00540D3E" w:rsidRDefault="0041642D">
      <w:pPr>
        <w:numPr>
          <w:ilvl w:val="0"/>
          <w:numId w:val="3"/>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lang w:bidi="ar"/>
        </w:rPr>
        <w:t>严格问题处置</w:t>
      </w:r>
    </w:p>
    <w:p w:rsidR="00540D3E" w:rsidRDefault="0041642D">
      <w:p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检查组在检查结束后应向企业所地市场监管部门移交《检查表》和《问题清单》，如发现企业存在违法问题时，应制作《食品相关产品技术性监督检查涉嫌违法线索移送书》，及时告知企业所地市场监管部门。对检查过程中发现的问题，各市（区）局应及时督促企业整改，涉及违法违规行为的，要依法严肃处理，并于</w:t>
      </w:r>
      <w:r>
        <w:rPr>
          <w:rFonts w:ascii="仿宋" w:eastAsia="仿宋" w:hAnsi="仿宋" w:cs="仿宋" w:hint="eastAsia"/>
          <w:color w:val="FF0000"/>
          <w:sz w:val="28"/>
          <w:szCs w:val="28"/>
          <w:u w:val="single"/>
          <w:lang w:bidi="ar"/>
        </w:rPr>
        <w:t>X</w:t>
      </w:r>
      <w:r>
        <w:rPr>
          <w:rFonts w:ascii="仿宋" w:eastAsia="仿宋" w:hAnsi="仿宋" w:cs="仿宋" w:hint="eastAsia"/>
          <w:color w:val="FF0000"/>
          <w:sz w:val="28"/>
          <w:szCs w:val="28"/>
          <w:u w:val="single"/>
          <w:lang w:bidi="ar"/>
        </w:rPr>
        <w:t>XX</w:t>
      </w:r>
      <w:r>
        <w:rPr>
          <w:rFonts w:ascii="仿宋" w:eastAsia="仿宋" w:hAnsi="仿宋" w:cs="仿宋" w:hint="eastAsia"/>
          <w:color w:val="FF0000"/>
          <w:sz w:val="28"/>
          <w:szCs w:val="28"/>
          <w:u w:val="single"/>
          <w:lang w:bidi="ar"/>
        </w:rPr>
        <w:t>月</w:t>
      </w:r>
      <w:r>
        <w:rPr>
          <w:rFonts w:ascii="仿宋" w:eastAsia="仿宋" w:hAnsi="仿宋" w:cs="仿宋" w:hint="eastAsia"/>
          <w:color w:val="FF0000"/>
          <w:sz w:val="28"/>
          <w:szCs w:val="28"/>
          <w:u w:val="single"/>
          <w:lang w:bidi="ar"/>
        </w:rPr>
        <w:t>X</w:t>
      </w:r>
      <w:r>
        <w:rPr>
          <w:rFonts w:ascii="仿宋" w:eastAsia="仿宋" w:hAnsi="仿宋" w:cs="仿宋" w:hint="eastAsia"/>
          <w:color w:val="FF0000"/>
          <w:sz w:val="28"/>
          <w:szCs w:val="28"/>
          <w:u w:val="single"/>
          <w:lang w:bidi="ar"/>
        </w:rPr>
        <w:t>XX</w:t>
      </w:r>
      <w:r>
        <w:rPr>
          <w:rFonts w:ascii="仿宋" w:eastAsia="仿宋" w:hAnsi="仿宋" w:cs="仿宋" w:hint="eastAsia"/>
          <w:color w:val="FF0000"/>
          <w:sz w:val="28"/>
          <w:szCs w:val="28"/>
          <w:u w:val="single"/>
          <w:lang w:bidi="ar"/>
        </w:rPr>
        <w:t>日</w:t>
      </w:r>
      <w:r>
        <w:rPr>
          <w:rFonts w:ascii="仿宋" w:eastAsia="仿宋" w:hAnsi="仿宋" w:cs="仿宋" w:hint="eastAsia"/>
          <w:sz w:val="28"/>
          <w:szCs w:val="28"/>
          <w:lang w:bidi="ar"/>
        </w:rPr>
        <w:t>前填写《监督检查处理结果汇总表》报送甲方。对于拒绝接受检查的，按照《食品安全法》第一百三十三条的规定处理。</w:t>
      </w:r>
    </w:p>
    <w:p w:rsidR="00540D3E" w:rsidRDefault="0041642D">
      <w:pPr>
        <w:numPr>
          <w:ilvl w:val="0"/>
          <w:numId w:val="3"/>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lang w:bidi="ar"/>
        </w:rPr>
        <w:t>严肃工作纪律</w:t>
      </w:r>
    </w:p>
    <w:p w:rsidR="00540D3E" w:rsidRDefault="0041642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检查组应廉洁自律，主动接受企业所地市场监管部门和企业的监督。不得索取或者收受企业红包礼金和礼物，不得借检查之机对被检查企业进行索拿卡要，不得由被检查企业承担食宿、交通等费用。</w:t>
      </w:r>
    </w:p>
    <w:p w:rsidR="00540D3E" w:rsidRDefault="0041642D">
      <w:pPr>
        <w:numPr>
          <w:ilvl w:val="0"/>
          <w:numId w:val="3"/>
        </w:numPr>
        <w:spacing w:line="480" w:lineRule="exact"/>
        <w:ind w:firstLineChars="200" w:firstLine="562"/>
        <w:rPr>
          <w:rFonts w:ascii="仿宋" w:eastAsia="仿宋" w:hAnsi="仿宋" w:cs="仿宋"/>
          <w:bCs/>
          <w:sz w:val="28"/>
          <w:szCs w:val="28"/>
          <w:lang w:bidi="ar"/>
        </w:rPr>
      </w:pPr>
      <w:r>
        <w:rPr>
          <w:rFonts w:ascii="仿宋" w:eastAsia="仿宋" w:hAnsi="仿宋" w:cs="仿宋" w:hint="eastAsia"/>
          <w:b/>
          <w:bCs/>
          <w:sz w:val="28"/>
          <w:szCs w:val="28"/>
          <w:lang w:bidi="ar"/>
        </w:rPr>
        <w:t>及时报送总结</w:t>
      </w:r>
    </w:p>
    <w:p w:rsidR="00540D3E" w:rsidRDefault="0041642D">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乙方应在检查完成之日起</w:t>
      </w:r>
      <w:r>
        <w:rPr>
          <w:rFonts w:ascii="仿宋" w:eastAsia="仿宋" w:hAnsi="仿宋" w:cs="仿宋" w:hint="eastAsia"/>
          <w:sz w:val="28"/>
          <w:szCs w:val="28"/>
        </w:rPr>
        <w:t>10</w:t>
      </w:r>
      <w:r>
        <w:rPr>
          <w:rFonts w:ascii="仿宋" w:eastAsia="仿宋" w:hAnsi="仿宋" w:cs="仿宋" w:hint="eastAsia"/>
          <w:sz w:val="28"/>
          <w:szCs w:val="28"/>
        </w:rPr>
        <w:t>日内及时向甲方书面报送检查情况和总结，对检查过程中发现的问题进行评估、分析并提出建议。</w:t>
      </w:r>
    </w:p>
    <w:p w:rsidR="00540D3E" w:rsidRDefault="0041642D">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项目费用及支付方式</w:t>
      </w:r>
    </w:p>
    <w:p w:rsidR="00540D3E" w:rsidRDefault="0041642D">
      <w:pPr>
        <w:numPr>
          <w:ilvl w:val="0"/>
          <w:numId w:val="4"/>
        </w:numPr>
        <w:spacing w:line="480" w:lineRule="exact"/>
        <w:rPr>
          <w:rFonts w:ascii="仿宋" w:eastAsia="仿宋" w:hAnsi="仿宋" w:cs="仿宋"/>
          <w:sz w:val="28"/>
          <w:szCs w:val="28"/>
        </w:rPr>
      </w:pPr>
      <w:r>
        <w:rPr>
          <w:rFonts w:ascii="仿宋" w:eastAsia="仿宋" w:hAnsi="仿宋" w:cs="仿宋" w:hint="eastAsia"/>
          <w:sz w:val="28"/>
          <w:szCs w:val="28"/>
        </w:rPr>
        <w:t>乙方向甲方提供技术服务可获得的项目服务费用总价：预算人民币捌万肆仟元整（</w:t>
      </w:r>
      <w:r>
        <w:rPr>
          <w:rFonts w:ascii="仿宋" w:eastAsia="仿宋" w:hAnsi="仿宋" w:cs="仿宋" w:hint="eastAsia"/>
          <w:sz w:val="28"/>
          <w:szCs w:val="28"/>
        </w:rPr>
        <w:t>¥84,000</w:t>
      </w:r>
      <w:r>
        <w:rPr>
          <w:rFonts w:ascii="仿宋" w:eastAsia="仿宋" w:hAnsi="仿宋" w:cs="仿宋" w:hint="eastAsia"/>
          <w:sz w:val="28"/>
          <w:szCs w:val="28"/>
        </w:rPr>
        <w:t>元）</w:t>
      </w:r>
      <w:r>
        <w:rPr>
          <w:rFonts w:ascii="仿宋" w:eastAsia="仿宋" w:hAnsi="仿宋" w:cs="仿宋" w:hint="eastAsia"/>
          <w:sz w:val="28"/>
          <w:szCs w:val="28"/>
          <w:lang w:bidi="ar"/>
        </w:rPr>
        <w:t>（项目费用总价含组织专家检查费、交通差旅费、编制检查内容、评估分析费等在项目实施过程中所产生的所有费用以及相关税费）</w:t>
      </w:r>
      <w:r>
        <w:rPr>
          <w:rFonts w:ascii="仿宋" w:eastAsia="仿宋" w:hAnsi="仿宋" w:cs="仿宋" w:hint="eastAsia"/>
          <w:sz w:val="28"/>
          <w:szCs w:val="28"/>
        </w:rPr>
        <w:t>。</w:t>
      </w:r>
    </w:p>
    <w:p w:rsidR="00540D3E" w:rsidRDefault="0041642D">
      <w:pPr>
        <w:numPr>
          <w:ilvl w:val="0"/>
          <w:numId w:val="4"/>
        </w:numPr>
        <w:spacing w:line="480" w:lineRule="exact"/>
        <w:rPr>
          <w:rFonts w:ascii="仿宋" w:eastAsia="仿宋" w:hAnsi="仿宋" w:cs="仿宋"/>
          <w:sz w:val="28"/>
          <w:szCs w:val="28"/>
        </w:rPr>
      </w:pPr>
      <w:r>
        <w:rPr>
          <w:rFonts w:ascii="仿宋" w:eastAsia="仿宋" w:hAnsi="仿宋" w:cs="仿宋" w:hint="eastAsia"/>
          <w:sz w:val="28"/>
          <w:szCs w:val="28"/>
        </w:rPr>
        <w:t>付款时间、方式：分二期支付。</w:t>
      </w:r>
    </w:p>
    <w:p w:rsidR="00540D3E" w:rsidRDefault="0041642D">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第一期：双方签订合同后，甲方收到乙方开具等额有效的发票之日起</w:t>
      </w:r>
      <w:r>
        <w:rPr>
          <w:rFonts w:ascii="仿宋" w:eastAsia="仿宋" w:hAnsi="仿宋" w:cs="仿宋" w:hint="eastAsia"/>
          <w:sz w:val="28"/>
          <w:szCs w:val="28"/>
        </w:rPr>
        <w:t>20</w:t>
      </w:r>
      <w:r>
        <w:rPr>
          <w:rFonts w:ascii="仿宋" w:eastAsia="仿宋" w:hAnsi="仿宋" w:cs="仿宋" w:hint="eastAsia"/>
          <w:sz w:val="28"/>
          <w:szCs w:val="28"/>
        </w:rPr>
        <w:t>个工作日内，首期向乙方支付项目服务总费用的</w:t>
      </w:r>
      <w:r>
        <w:rPr>
          <w:rFonts w:ascii="仿宋" w:eastAsia="仿宋" w:hAnsi="仿宋" w:cs="仿宋" w:hint="eastAsia"/>
          <w:sz w:val="28"/>
          <w:szCs w:val="28"/>
        </w:rPr>
        <w:t>80%</w:t>
      </w:r>
      <w:r>
        <w:rPr>
          <w:rFonts w:ascii="仿宋" w:eastAsia="仿宋" w:hAnsi="仿宋" w:cs="仿宋" w:hint="eastAsia"/>
          <w:sz w:val="28"/>
          <w:szCs w:val="28"/>
        </w:rPr>
        <w:t>，即人民币陆万柒仟贰佰元整（</w:t>
      </w:r>
      <w:r>
        <w:rPr>
          <w:rFonts w:ascii="仿宋" w:eastAsia="仿宋" w:hAnsi="仿宋" w:cs="仿宋" w:hint="eastAsia"/>
          <w:sz w:val="28"/>
          <w:szCs w:val="28"/>
        </w:rPr>
        <w:t>¥67</w:t>
      </w:r>
      <w:r>
        <w:rPr>
          <w:rFonts w:ascii="仿宋" w:eastAsia="仿宋" w:hAnsi="仿宋" w:cs="仿宋" w:hint="eastAsia"/>
          <w:sz w:val="28"/>
          <w:szCs w:val="28"/>
        </w:rPr>
        <w:t>，</w:t>
      </w:r>
      <w:r>
        <w:rPr>
          <w:rFonts w:ascii="仿宋" w:eastAsia="仿宋" w:hAnsi="仿宋" w:cs="仿宋" w:hint="eastAsia"/>
          <w:sz w:val="28"/>
          <w:szCs w:val="28"/>
        </w:rPr>
        <w:t>200</w:t>
      </w:r>
      <w:r>
        <w:rPr>
          <w:rFonts w:ascii="仿宋" w:eastAsia="仿宋" w:hAnsi="仿宋" w:cs="仿宋" w:hint="eastAsia"/>
          <w:sz w:val="28"/>
          <w:szCs w:val="28"/>
        </w:rPr>
        <w:t>元）；</w:t>
      </w:r>
    </w:p>
    <w:p w:rsidR="00540D3E" w:rsidRDefault="0041642D">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第二期：当项目结束且经甲方验收</w:t>
      </w:r>
      <w:r>
        <w:rPr>
          <w:rFonts w:ascii="仿宋" w:eastAsia="仿宋" w:hAnsi="仿宋" w:cs="仿宋" w:hint="eastAsia"/>
          <w:sz w:val="28"/>
          <w:szCs w:val="28"/>
          <w:lang w:bidi="ar"/>
        </w:rPr>
        <w:t>合格后，</w:t>
      </w:r>
      <w:r>
        <w:rPr>
          <w:rFonts w:ascii="仿宋" w:eastAsia="仿宋" w:hAnsi="仿宋" w:cs="仿宋" w:hint="eastAsia"/>
          <w:sz w:val="28"/>
          <w:szCs w:val="28"/>
        </w:rPr>
        <w:t>甲方再次凭收到乙方开具等额有效的发票之日起</w:t>
      </w:r>
      <w:r>
        <w:rPr>
          <w:rFonts w:ascii="仿宋" w:eastAsia="仿宋" w:hAnsi="仿宋" w:cs="仿宋" w:hint="eastAsia"/>
          <w:sz w:val="28"/>
          <w:szCs w:val="28"/>
        </w:rPr>
        <w:t>20</w:t>
      </w:r>
      <w:r>
        <w:rPr>
          <w:rFonts w:ascii="仿宋" w:eastAsia="仿宋" w:hAnsi="仿宋" w:cs="仿宋" w:hint="eastAsia"/>
          <w:sz w:val="28"/>
          <w:szCs w:val="28"/>
        </w:rPr>
        <w:t>个工作日内支付预计剩余项目</w:t>
      </w:r>
      <w:r>
        <w:rPr>
          <w:rFonts w:ascii="仿宋" w:eastAsia="仿宋" w:hAnsi="仿宋" w:cs="仿宋" w:hint="eastAsia"/>
          <w:sz w:val="28"/>
          <w:szCs w:val="28"/>
        </w:rPr>
        <w:t>费用给乙方，即人民币壹万陆仟捌佰元整（</w:t>
      </w:r>
      <w:r>
        <w:rPr>
          <w:rFonts w:ascii="仿宋" w:eastAsia="仿宋" w:hAnsi="仿宋" w:cs="仿宋" w:hint="eastAsia"/>
          <w:sz w:val="28"/>
          <w:szCs w:val="28"/>
        </w:rPr>
        <w:t>¥16</w:t>
      </w:r>
      <w:r>
        <w:rPr>
          <w:rFonts w:ascii="仿宋" w:eastAsia="仿宋" w:hAnsi="仿宋" w:cs="仿宋" w:hint="eastAsia"/>
          <w:sz w:val="28"/>
          <w:szCs w:val="28"/>
        </w:rPr>
        <w:t>，</w:t>
      </w:r>
      <w:r>
        <w:rPr>
          <w:rFonts w:ascii="仿宋" w:eastAsia="仿宋" w:hAnsi="仿宋" w:cs="仿宋" w:hint="eastAsia"/>
          <w:sz w:val="28"/>
          <w:szCs w:val="28"/>
        </w:rPr>
        <w:t>800</w:t>
      </w:r>
      <w:r>
        <w:rPr>
          <w:rFonts w:ascii="仿宋" w:eastAsia="仿宋" w:hAnsi="仿宋" w:cs="仿宋" w:hint="eastAsia"/>
          <w:sz w:val="28"/>
          <w:szCs w:val="28"/>
        </w:rPr>
        <w:t>元）。</w:t>
      </w:r>
    </w:p>
    <w:p w:rsidR="00540D3E" w:rsidRDefault="0041642D">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乙方账户信息如下：</w:t>
      </w:r>
    </w:p>
    <w:p w:rsidR="00540D3E" w:rsidRDefault="0041642D">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lastRenderedPageBreak/>
        <w:t>开户名：</w:t>
      </w:r>
      <w:r>
        <w:rPr>
          <w:rFonts w:ascii="仿宋" w:eastAsia="仿宋" w:hAnsi="仿宋" w:cs="仿宋" w:hint="eastAsia"/>
          <w:sz w:val="28"/>
          <w:szCs w:val="28"/>
          <w:u w:val="single"/>
        </w:rPr>
        <w:t>×××</w:t>
      </w:r>
    </w:p>
    <w:p w:rsidR="00540D3E" w:rsidRDefault="0041642D">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hint="eastAsia"/>
          <w:sz w:val="28"/>
          <w:szCs w:val="28"/>
          <w:u w:val="single"/>
        </w:rPr>
        <w:t>×××</w:t>
      </w:r>
    </w:p>
    <w:p w:rsidR="00540D3E" w:rsidRDefault="0041642D">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账</w:t>
      </w:r>
      <w:r>
        <w:rPr>
          <w:rFonts w:ascii="仿宋" w:eastAsia="仿宋" w:hAnsi="仿宋" w:cs="仿宋" w:hint="eastAsia"/>
          <w:sz w:val="28"/>
          <w:szCs w:val="28"/>
        </w:rPr>
        <w:t xml:space="preserve">  </w:t>
      </w:r>
      <w:r>
        <w:rPr>
          <w:rFonts w:ascii="仿宋" w:eastAsia="仿宋" w:hAnsi="仿宋" w:cs="仿宋" w:hint="eastAsia"/>
          <w:sz w:val="28"/>
          <w:szCs w:val="28"/>
        </w:rPr>
        <w:t>号：</w:t>
      </w:r>
      <w:r>
        <w:rPr>
          <w:rFonts w:ascii="仿宋" w:eastAsia="仿宋" w:hAnsi="仿宋" w:cs="仿宋" w:hint="eastAsia"/>
          <w:sz w:val="28"/>
          <w:szCs w:val="28"/>
          <w:u w:val="single"/>
        </w:rPr>
        <w:t>×××</w:t>
      </w:r>
    </w:p>
    <w:p w:rsidR="00540D3E" w:rsidRDefault="0041642D">
      <w:pPr>
        <w:numPr>
          <w:ilvl w:val="0"/>
          <w:numId w:val="1"/>
        </w:numPr>
        <w:spacing w:line="480" w:lineRule="exact"/>
        <w:ind w:firstLine="0"/>
        <w:rPr>
          <w:rFonts w:ascii="仿宋" w:eastAsia="仿宋" w:hAnsi="仿宋" w:cs="仿宋"/>
          <w:sz w:val="28"/>
          <w:szCs w:val="28"/>
        </w:rPr>
      </w:pPr>
      <w:r>
        <w:rPr>
          <w:rFonts w:ascii="仿宋" w:eastAsia="仿宋" w:hAnsi="仿宋" w:cs="仿宋" w:hint="eastAsia"/>
          <w:b/>
          <w:bCs/>
          <w:sz w:val="28"/>
          <w:szCs w:val="28"/>
        </w:rPr>
        <w:t>合同期限</w:t>
      </w:r>
      <w:r>
        <w:rPr>
          <w:rFonts w:ascii="仿宋" w:eastAsia="仿宋" w:hAnsi="仿宋" w:cs="仿宋" w:hint="eastAsia"/>
          <w:sz w:val="28"/>
          <w:szCs w:val="28"/>
        </w:rPr>
        <w:t xml:space="preserve"> </w:t>
      </w:r>
    </w:p>
    <w:p w:rsidR="00540D3E" w:rsidRDefault="0041642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合同期限为本合同签订之日起至</w:t>
      </w:r>
      <w:r>
        <w:rPr>
          <w:rFonts w:ascii="仿宋" w:eastAsia="仿宋" w:hAnsi="仿宋" w:cs="仿宋" w:hint="eastAsia"/>
          <w:sz w:val="28"/>
          <w:szCs w:val="28"/>
        </w:rPr>
        <w:t>2021</w:t>
      </w:r>
      <w:r>
        <w:rPr>
          <w:rFonts w:ascii="仿宋" w:eastAsia="仿宋" w:hAnsi="仿宋" w:cs="仿宋" w:hint="eastAsia"/>
          <w:sz w:val="28"/>
          <w:szCs w:val="28"/>
        </w:rPr>
        <w:t>年</w:t>
      </w:r>
      <w:r>
        <w:rPr>
          <w:rFonts w:ascii="仿宋" w:eastAsia="仿宋" w:hAnsi="仿宋" w:cs="仿宋" w:hint="eastAsia"/>
          <w:sz w:val="28"/>
          <w:szCs w:val="28"/>
        </w:rPr>
        <w:t>10</w:t>
      </w:r>
      <w:r>
        <w:rPr>
          <w:rFonts w:ascii="仿宋" w:eastAsia="仿宋" w:hAnsi="仿宋" w:cs="仿宋" w:hint="eastAsia"/>
          <w:sz w:val="28"/>
          <w:szCs w:val="28"/>
        </w:rPr>
        <w:t>月</w:t>
      </w:r>
      <w:r>
        <w:rPr>
          <w:rFonts w:ascii="仿宋" w:eastAsia="仿宋" w:hAnsi="仿宋" w:cs="仿宋" w:hint="eastAsia"/>
          <w:sz w:val="28"/>
          <w:szCs w:val="28"/>
        </w:rPr>
        <w:t>31</w:t>
      </w:r>
      <w:r>
        <w:rPr>
          <w:rFonts w:ascii="仿宋" w:eastAsia="仿宋" w:hAnsi="仿宋" w:cs="仿宋" w:hint="eastAsia"/>
          <w:sz w:val="28"/>
          <w:szCs w:val="28"/>
        </w:rPr>
        <w:t>日止。</w:t>
      </w:r>
    </w:p>
    <w:p w:rsidR="00540D3E" w:rsidRDefault="0041642D">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验收方式</w:t>
      </w:r>
    </w:p>
    <w:p w:rsidR="00540D3E" w:rsidRDefault="0041642D">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u w:val="single"/>
        </w:rPr>
        <w:t xml:space="preserve">   </w:t>
      </w:r>
      <w:r>
        <w:rPr>
          <w:rFonts w:ascii="仿宋" w:eastAsia="仿宋" w:hAnsi="仿宋" w:cs="仿宋" w:hint="eastAsia"/>
          <w:sz w:val="28"/>
          <w:szCs w:val="28"/>
        </w:rPr>
        <w:t>个工作日内，乙方应按招标公告、</w:t>
      </w:r>
      <w:r>
        <w:rPr>
          <w:rFonts w:ascii="仿宋" w:eastAsia="仿宋" w:hAnsi="仿宋" w:cs="仿宋" w:hint="eastAsia"/>
          <w:sz w:val="28"/>
          <w:szCs w:val="28"/>
          <w:lang w:bidi="ar"/>
        </w:rPr>
        <w:t>实施方案</w:t>
      </w:r>
      <w:r>
        <w:rPr>
          <w:rFonts w:ascii="仿宋" w:eastAsia="仿宋" w:hAnsi="仿宋" w:cs="仿宋" w:hint="eastAsia"/>
          <w:sz w:val="28"/>
          <w:szCs w:val="28"/>
        </w:rPr>
        <w:t>及甲方要求提交项目相关的文件、资料等成果性资料给甲方进行验收，甲方在收到乙方提交的上述资料之日起</w:t>
      </w:r>
      <w:r>
        <w:rPr>
          <w:rFonts w:ascii="仿宋" w:eastAsia="仿宋" w:hAnsi="仿宋" w:cs="仿宋" w:hint="eastAsia"/>
          <w:sz w:val="28"/>
          <w:szCs w:val="28"/>
        </w:rPr>
        <w:t>20</w:t>
      </w:r>
      <w:r>
        <w:rPr>
          <w:rFonts w:ascii="仿宋" w:eastAsia="仿宋" w:hAnsi="仿宋" w:cs="仿宋" w:hint="eastAsia"/>
          <w:sz w:val="28"/>
          <w:szCs w:val="28"/>
        </w:rPr>
        <w:t>个工作日内完成验收工作；但因乙方自身原因导致甲方无法在上述期限内完成验收的，由此产生的费用、损失由乙方自行承担。若损失难以计算的，则以本合同项下的费用作为损失计算依据。</w:t>
      </w:r>
    </w:p>
    <w:p w:rsidR="00540D3E" w:rsidRDefault="0041642D">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行业规范或标准以及招标公告、本合同约定的技术、服务标准进行验收。</w:t>
      </w:r>
    </w:p>
    <w:p w:rsidR="00540D3E" w:rsidRDefault="0041642D">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w:t>
      </w:r>
      <w:r>
        <w:rPr>
          <w:rFonts w:ascii="仿宋" w:eastAsia="仿宋" w:hAnsi="仿宋" w:cs="仿宋" w:hint="eastAsia"/>
          <w:bCs/>
          <w:sz w:val="28"/>
          <w:szCs w:val="28"/>
        </w:rPr>
        <w:t>方支付第二期款项的依据。</w:t>
      </w:r>
    </w:p>
    <w:p w:rsidR="00540D3E" w:rsidRDefault="0041642D">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甲方的权利和义务</w:t>
      </w:r>
    </w:p>
    <w:p w:rsidR="00540D3E" w:rsidRDefault="0041642D">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540D3E" w:rsidRDefault="0041642D">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540D3E" w:rsidRDefault="0041642D">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根据甲、乙双方确定的《江门市２０２１年食品相关产品生产许可证后技术性监督检查工作方案》，甲方有权督促乙方的实施情况，了解工作进度及开展情况，并对乙方在实施过程中遇到的问题进行协商和调整。</w:t>
      </w:r>
    </w:p>
    <w:p w:rsidR="00540D3E" w:rsidRDefault="0041642D">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甲方按本合同约定向乙方支付项目服务费用。</w:t>
      </w:r>
    </w:p>
    <w:p w:rsidR="00540D3E" w:rsidRDefault="0041642D">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540D3E" w:rsidRDefault="0041642D">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乙方的权利和义务</w:t>
      </w:r>
    </w:p>
    <w:p w:rsidR="00540D3E" w:rsidRDefault="0041642D">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根据甲方要求做出《食品相关产品生产许可技术性检查</w:t>
      </w:r>
      <w:r>
        <w:rPr>
          <w:rFonts w:ascii="仿宋" w:eastAsia="仿宋" w:hAnsi="仿宋" w:cs="仿宋" w:hint="eastAsia"/>
          <w:sz w:val="28"/>
          <w:szCs w:val="28"/>
        </w:rPr>
        <w:lastRenderedPageBreak/>
        <w:t>表》，在工作过程中发现问题向甲方及时反馈、协商作出调整，并完成工作任务。</w:t>
      </w:r>
    </w:p>
    <w:p w:rsidR="00540D3E" w:rsidRDefault="0041642D">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乙方负责检查的具体实施、材料汇总和工作总结等。</w:t>
      </w:r>
    </w:p>
    <w:p w:rsidR="00540D3E" w:rsidRDefault="0041642D">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项目完成后，乙方应在</w:t>
      </w:r>
      <w:r>
        <w:rPr>
          <w:rFonts w:ascii="仿宋" w:eastAsia="仿宋" w:hAnsi="仿宋" w:cs="仿宋" w:hint="eastAsia"/>
          <w:sz w:val="28"/>
          <w:szCs w:val="28"/>
        </w:rPr>
        <w:t>2021</w:t>
      </w:r>
      <w:r>
        <w:rPr>
          <w:rFonts w:ascii="仿宋" w:eastAsia="仿宋" w:hAnsi="仿宋" w:cs="仿宋" w:hint="eastAsia"/>
          <w:sz w:val="28"/>
          <w:szCs w:val="28"/>
        </w:rPr>
        <w:t>年</w:t>
      </w:r>
      <w:r>
        <w:rPr>
          <w:rFonts w:ascii="仿宋" w:eastAsia="仿宋" w:hAnsi="仿宋" w:cs="仿宋" w:hint="eastAsia"/>
          <w:sz w:val="28"/>
          <w:szCs w:val="28"/>
        </w:rPr>
        <w:t>10</w:t>
      </w:r>
      <w:r>
        <w:rPr>
          <w:rFonts w:ascii="仿宋" w:eastAsia="仿宋" w:hAnsi="仿宋" w:cs="仿宋" w:hint="eastAsia"/>
          <w:sz w:val="28"/>
          <w:szCs w:val="28"/>
        </w:rPr>
        <w:t>月</w:t>
      </w:r>
      <w:r>
        <w:rPr>
          <w:rFonts w:ascii="仿宋" w:eastAsia="仿宋" w:hAnsi="仿宋" w:cs="仿宋" w:hint="eastAsia"/>
          <w:sz w:val="28"/>
          <w:szCs w:val="28"/>
        </w:rPr>
        <w:t>31</w:t>
      </w:r>
      <w:r>
        <w:rPr>
          <w:rFonts w:ascii="仿宋" w:eastAsia="仿宋" w:hAnsi="仿宋" w:cs="仿宋" w:hint="eastAsia"/>
          <w:sz w:val="28"/>
          <w:szCs w:val="28"/>
        </w:rPr>
        <w:t>日前提交有关验收材料供甲方对工作结果进行验收</w:t>
      </w:r>
      <w:r>
        <w:rPr>
          <w:rFonts w:ascii="仿宋" w:eastAsia="仿宋" w:hAnsi="仿宋" w:cs="仿宋" w:hint="eastAsia"/>
          <w:bCs/>
          <w:sz w:val="28"/>
          <w:szCs w:val="28"/>
        </w:rPr>
        <w:t>。</w:t>
      </w:r>
    </w:p>
    <w:p w:rsidR="00540D3E" w:rsidRDefault="0041642D">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不可抗力</w:t>
      </w:r>
    </w:p>
    <w:p w:rsidR="00540D3E" w:rsidRDefault="0041642D">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540D3E" w:rsidRDefault="0041642D">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w:t>
      </w:r>
      <w:r>
        <w:rPr>
          <w:rFonts w:ascii="仿宋" w:eastAsia="仿宋" w:hAnsi="仿宋" w:cs="仿宋" w:hint="eastAsia"/>
          <w:sz w:val="28"/>
          <w:szCs w:val="28"/>
        </w:rPr>
        <w:t>分要求免责或赔偿。</w:t>
      </w:r>
    </w:p>
    <w:p w:rsidR="00540D3E" w:rsidRDefault="0041642D">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w:t>
      </w:r>
      <w:r>
        <w:rPr>
          <w:rFonts w:ascii="仿宋" w:eastAsia="仿宋" w:hAnsi="仿宋" w:cs="仿宋" w:hint="eastAsia"/>
          <w:sz w:val="28"/>
          <w:szCs w:val="28"/>
        </w:rPr>
        <w:t>60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540D3E" w:rsidRDefault="0041642D">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违约责任</w:t>
      </w:r>
    </w:p>
    <w:p w:rsidR="00540D3E" w:rsidRDefault="0041642D">
      <w:pPr>
        <w:numPr>
          <w:ilvl w:val="0"/>
          <w:numId w:val="1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甲方的违约责任：</w:t>
      </w:r>
    </w:p>
    <w:p w:rsidR="00540D3E" w:rsidRDefault="0041642D">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540D3E" w:rsidRDefault="0041642D">
      <w:pPr>
        <w:numPr>
          <w:ilvl w:val="0"/>
          <w:numId w:val="1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乙方的违约责任：</w:t>
      </w:r>
    </w:p>
    <w:p w:rsidR="00540D3E" w:rsidRDefault="0041642D">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乙方未按招标公告、本合同约定及《江门市２０２１年食品相关产品生产许可证后技术性监督检查工作方案》的要</w:t>
      </w:r>
      <w:r>
        <w:rPr>
          <w:rFonts w:ascii="仿宋" w:eastAsia="仿宋" w:hAnsi="仿宋" w:cs="仿宋" w:hint="eastAsia"/>
          <w:sz w:val="28"/>
          <w:szCs w:val="28"/>
        </w:rPr>
        <w:t>求提交项目成果性文件或逾期完成项目工作的，甲方有权要求乙方按本项目服务费用总价的日千分之一向甲方支付违约金直到乙方提交之日止；乙方逾</w:t>
      </w:r>
      <w:r>
        <w:rPr>
          <w:rFonts w:ascii="仿宋" w:eastAsia="仿宋" w:hAnsi="仿宋" w:cs="仿宋" w:hint="eastAsia"/>
          <w:sz w:val="28"/>
          <w:szCs w:val="28"/>
        </w:rPr>
        <w:lastRenderedPageBreak/>
        <w:t>期</w:t>
      </w:r>
      <w:r>
        <w:rPr>
          <w:rFonts w:ascii="仿宋" w:eastAsia="仿宋" w:hAnsi="仿宋" w:cs="仿宋" w:hint="eastAsia"/>
          <w:sz w:val="28"/>
          <w:szCs w:val="28"/>
        </w:rPr>
        <w:t>15</w:t>
      </w:r>
      <w:r>
        <w:rPr>
          <w:rFonts w:ascii="仿宋" w:eastAsia="仿宋" w:hAnsi="仿宋" w:cs="仿宋" w:hint="eastAsia"/>
          <w:sz w:val="28"/>
          <w:szCs w:val="28"/>
        </w:rPr>
        <w:t>日以上的，甲方有权单方解除合同（解除合同通知自到达乙方之日起即生效）、另行委托第三方提供服务或协助乙方，因此产生的费用由乙方全部承担；甲方有权扣减掉认为乙方提供符合要求的服务费用后要求乙方将已收取款项全额退回给甲方（乙方已经开具发票所产生的税费损失由乙方自行承担）。</w:t>
      </w:r>
    </w:p>
    <w:p w:rsidR="00540D3E" w:rsidRDefault="0041642D">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乙方不能提供服务或提供的服务质量不符合招标公告及《江门市２０２１年食品相关产品生产许可证后技术性监督检查工</w:t>
      </w:r>
      <w:r>
        <w:rPr>
          <w:rFonts w:ascii="仿宋" w:eastAsia="仿宋" w:hAnsi="仿宋" w:cs="仿宋" w:hint="eastAsia"/>
          <w:sz w:val="28"/>
          <w:szCs w:val="28"/>
        </w:rPr>
        <w:t>作方案》要求的，甲方有权拒收，并且乙方须向甲方支付本项目服务费用总价</w:t>
      </w:r>
      <w:r>
        <w:rPr>
          <w:rFonts w:ascii="仿宋" w:eastAsia="仿宋" w:hAnsi="仿宋" w:cs="仿宋" w:hint="eastAsia"/>
          <w:sz w:val="28"/>
          <w:szCs w:val="28"/>
        </w:rPr>
        <w:t>20</w:t>
      </w:r>
      <w:r>
        <w:rPr>
          <w:rFonts w:ascii="仿宋" w:eastAsia="仿宋" w:hAnsi="仿宋" w:cs="仿宋" w:hint="eastAsia"/>
          <w:sz w:val="28"/>
          <w:szCs w:val="28"/>
        </w:rPr>
        <w:t>％的违约金；另甲方有权单方解除合同（解除合同通知自到达乙方之日起即生效）、另行委托第三方提供服务或协助乙方，因此产生的费用由乙方全部承担；甲方有权扣减掉认为乙方提供符合要求的服务费用后要求乙方将已收取款项全额退回给甲方（乙方已经开具发票所产生的税费损失由乙方自行承担）。如因乙方的违约责任造成甲方声誉受损或被第三方追索责任的，由此引起的经济损失包括但不限于律师费、诉讼费、调查费、差旅费、赔偿款等均由乙方承担。</w:t>
      </w:r>
    </w:p>
    <w:p w:rsidR="00540D3E" w:rsidRDefault="0041642D">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乙方有下列行为之一的，视为乙</w:t>
      </w:r>
      <w:r>
        <w:rPr>
          <w:rFonts w:ascii="仿宋" w:eastAsia="仿宋" w:hAnsi="仿宋" w:cs="仿宋" w:hint="eastAsia"/>
          <w:sz w:val="28"/>
          <w:szCs w:val="28"/>
        </w:rPr>
        <w:t>方违约，应当按本条第（二</w:t>
      </w:r>
      <w:r>
        <w:rPr>
          <w:rFonts w:ascii="仿宋" w:eastAsia="仿宋" w:hAnsi="仿宋" w:cs="仿宋" w:hint="eastAsia"/>
          <w:sz w:val="28"/>
          <w:szCs w:val="28"/>
        </w:rPr>
        <w:t>)</w:t>
      </w:r>
      <w:r>
        <w:rPr>
          <w:rFonts w:ascii="仿宋" w:eastAsia="仿宋" w:hAnsi="仿宋" w:cs="仿宋" w:hint="eastAsia"/>
          <w:sz w:val="28"/>
          <w:szCs w:val="28"/>
        </w:rPr>
        <w:t>点乙方的违约责任第</w:t>
      </w:r>
      <w:r>
        <w:rPr>
          <w:rFonts w:ascii="仿宋" w:eastAsia="仿宋" w:hAnsi="仿宋" w:cs="仿宋" w:hint="eastAsia"/>
          <w:sz w:val="28"/>
          <w:szCs w:val="28"/>
        </w:rPr>
        <w:t>2</w:t>
      </w:r>
      <w:r>
        <w:rPr>
          <w:rFonts w:ascii="仿宋" w:eastAsia="仿宋" w:hAnsi="仿宋" w:cs="仿宋" w:hint="eastAsia"/>
          <w:sz w:val="28"/>
          <w:szCs w:val="28"/>
        </w:rPr>
        <w:t>小点的约定承担违约责任，并依法承担相应的法律责任：</w:t>
      </w:r>
    </w:p>
    <w:p w:rsidR="00540D3E" w:rsidRDefault="0041642D">
      <w:pPr>
        <w:numPr>
          <w:ilvl w:val="255"/>
          <w:numId w:val="0"/>
        </w:numPr>
        <w:spacing w:line="480" w:lineRule="exact"/>
        <w:ind w:leftChars="200" w:left="42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）伪造检查数据的；</w:t>
      </w:r>
      <w:r>
        <w:rPr>
          <w:rFonts w:ascii="仿宋" w:eastAsia="仿宋" w:hAnsi="仿宋" w:cs="仿宋" w:hint="eastAsia"/>
          <w:sz w:val="28"/>
          <w:szCs w:val="28"/>
        </w:rPr>
        <w:br/>
      </w: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）未按《江门市２０２１年食品相关产品生产许可证后技术性监督检查工作方案》及本合同约定</w:t>
      </w:r>
      <w:r>
        <w:rPr>
          <w:rFonts w:ascii="仿宋" w:eastAsia="仿宋" w:hAnsi="仿宋" w:cs="仿宋" w:hint="eastAsia"/>
          <w:sz w:val="28"/>
          <w:szCs w:val="28"/>
          <w:lang w:bidi="ar"/>
        </w:rPr>
        <w:t>的</w:t>
      </w:r>
      <w:r>
        <w:rPr>
          <w:rFonts w:ascii="仿宋" w:eastAsia="仿宋" w:hAnsi="仿宋" w:cs="仿宋" w:hint="eastAsia"/>
          <w:sz w:val="28"/>
          <w:szCs w:val="28"/>
        </w:rPr>
        <w:t>要求开展检查的；</w:t>
      </w:r>
      <w:r>
        <w:rPr>
          <w:rFonts w:ascii="仿宋" w:eastAsia="仿宋" w:hAnsi="仿宋" w:cs="仿宋" w:hint="eastAsia"/>
          <w:sz w:val="28"/>
          <w:szCs w:val="28"/>
        </w:rPr>
        <w:br/>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）乙方出具错误的检查结论造成被检查单位和甲方损失的；</w:t>
      </w:r>
      <w:r>
        <w:rPr>
          <w:rFonts w:ascii="仿宋" w:eastAsia="仿宋" w:hAnsi="仿宋" w:cs="仿宋" w:hint="eastAsia"/>
          <w:sz w:val="28"/>
          <w:szCs w:val="28"/>
        </w:rPr>
        <w:br/>
      </w: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）擅自将检查结果及有关材料对外泄露的；</w:t>
      </w:r>
      <w:r>
        <w:rPr>
          <w:rFonts w:ascii="仿宋" w:eastAsia="仿宋" w:hAnsi="仿宋" w:cs="仿宋" w:hint="eastAsia"/>
          <w:sz w:val="28"/>
          <w:szCs w:val="28"/>
        </w:rPr>
        <w:br/>
      </w: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）利用检查结果及有关材料参与有偿活动的。</w:t>
      </w:r>
    </w:p>
    <w:p w:rsidR="00540D3E" w:rsidRDefault="0041642D">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未经甲方书面同意，乙方不得将本合同项下的权利义务转让给第三方。若违反本项约定，乙方应向甲方退还甲方已支付的全部款项。（乙方已经开具发票</w:t>
      </w:r>
      <w:r>
        <w:rPr>
          <w:rFonts w:ascii="仿宋" w:eastAsia="仿宋" w:hAnsi="仿宋" w:cs="仿宋" w:hint="eastAsia"/>
          <w:sz w:val="28"/>
          <w:szCs w:val="28"/>
        </w:rPr>
        <w:t>所产生的税费损失由乙方自行承担）。</w:t>
      </w:r>
    </w:p>
    <w:p w:rsidR="00540D3E" w:rsidRDefault="0041642D">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双方确定，出现下列情形，致使本合同的履行成为不必要或不能的，可以解除本合同：</w:t>
      </w:r>
    </w:p>
    <w:p w:rsidR="00540D3E" w:rsidRDefault="0041642D">
      <w:pPr>
        <w:numPr>
          <w:ilvl w:val="0"/>
          <w:numId w:val="1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发生不可抗力。</w:t>
      </w:r>
    </w:p>
    <w:p w:rsidR="00540D3E" w:rsidRDefault="0041642D">
      <w:pPr>
        <w:numPr>
          <w:ilvl w:val="0"/>
          <w:numId w:val="1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540D3E" w:rsidRDefault="0041642D">
      <w:pPr>
        <w:numPr>
          <w:ilvl w:val="0"/>
          <w:numId w:val="1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540D3E" w:rsidRDefault="0041642D">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争议的解决办法</w:t>
      </w:r>
    </w:p>
    <w:p w:rsidR="00540D3E" w:rsidRDefault="0041642D">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本合同在履行过程中发生的争议，由当事人双方协商解决。协商不成的，合同双方任意一方均可向江门市蓬江区人民法院提起诉讼处理。</w:t>
      </w:r>
    </w:p>
    <w:p w:rsidR="00540D3E" w:rsidRDefault="0041642D">
      <w:pPr>
        <w:pStyle w:val="a0"/>
        <w:numPr>
          <w:ilvl w:val="0"/>
          <w:numId w:val="1"/>
        </w:numPr>
        <w:spacing w:line="480" w:lineRule="exact"/>
        <w:ind w:firstLineChars="0" w:firstLine="0"/>
        <w:rPr>
          <w:rFonts w:ascii="仿宋" w:eastAsia="仿宋" w:hAnsi="仿宋" w:cs="仿宋"/>
          <w:b/>
          <w:bCs/>
          <w:sz w:val="28"/>
          <w:szCs w:val="28"/>
        </w:rPr>
      </w:pPr>
      <w:r>
        <w:rPr>
          <w:rFonts w:ascii="仿宋" w:eastAsia="仿宋" w:hAnsi="仿宋" w:cs="仿宋" w:hint="eastAsia"/>
          <w:b/>
          <w:bCs/>
          <w:sz w:val="28"/>
          <w:szCs w:val="28"/>
        </w:rPr>
        <w:t>其他</w:t>
      </w:r>
    </w:p>
    <w:p w:rsidR="00540D3E" w:rsidRDefault="0041642D">
      <w:pPr>
        <w:numPr>
          <w:ilvl w:val="0"/>
          <w:numId w:val="15"/>
        </w:num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540D3E" w:rsidRDefault="0041642D">
      <w:pPr>
        <w:numPr>
          <w:ilvl w:val="0"/>
          <w:numId w:val="15"/>
        </w:num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甲、乙双方在本合同项下的地址和联系方式为文件有效的送达地址；一方如有变更，应在变更前</w:t>
      </w:r>
      <w:r>
        <w:rPr>
          <w:rFonts w:ascii="仿宋" w:eastAsia="仿宋" w:hAnsi="仿宋" w:cs="仿宋" w:hint="eastAsia"/>
          <w:sz w:val="28"/>
          <w:szCs w:val="28"/>
        </w:rPr>
        <w:t>3</w:t>
      </w:r>
      <w:r>
        <w:rPr>
          <w:rFonts w:ascii="仿宋" w:eastAsia="仿宋" w:hAnsi="仿宋" w:cs="仿宋" w:hint="eastAsia"/>
          <w:sz w:val="28"/>
          <w:szCs w:val="28"/>
        </w:rPr>
        <w:t>日内通知对方，否则，视为未变更。</w:t>
      </w:r>
    </w:p>
    <w:p w:rsidR="00540D3E" w:rsidRDefault="0041642D">
      <w:pPr>
        <w:numPr>
          <w:ilvl w:val="0"/>
          <w:numId w:val="15"/>
        </w:num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以下为本合同的附件，与本合同具有同等效力：</w:t>
      </w:r>
    </w:p>
    <w:p w:rsidR="00540D3E" w:rsidRDefault="0041642D">
      <w:pPr>
        <w:numPr>
          <w:ilvl w:val="0"/>
          <w:numId w:val="16"/>
        </w:numPr>
        <w:tabs>
          <w:tab w:val="left" w:pos="720"/>
        </w:tabs>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《江门市市场监督管理局</w:t>
      </w:r>
      <w:r>
        <w:rPr>
          <w:rFonts w:ascii="仿宋" w:eastAsia="仿宋" w:hAnsi="仿宋" w:cs="仿宋" w:hint="eastAsia"/>
          <w:sz w:val="28"/>
          <w:szCs w:val="28"/>
        </w:rPr>
        <w:t>2021</w:t>
      </w:r>
      <w:r>
        <w:rPr>
          <w:rFonts w:ascii="仿宋" w:eastAsia="仿宋" w:hAnsi="仿宋" w:cs="仿宋" w:hint="eastAsia"/>
          <w:sz w:val="28"/>
          <w:szCs w:val="28"/>
        </w:rPr>
        <w:t>年食品相关产品生产许可证后技术性监督检查服务项目招标公告》；</w:t>
      </w:r>
    </w:p>
    <w:p w:rsidR="00540D3E" w:rsidRDefault="0041642D">
      <w:pPr>
        <w:numPr>
          <w:ilvl w:val="0"/>
          <w:numId w:val="16"/>
        </w:numPr>
        <w:tabs>
          <w:tab w:val="left" w:pos="720"/>
        </w:tabs>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《江门市２０２１年食品相关产品生产许可证后技术性监督检查工作方案》；</w:t>
      </w:r>
    </w:p>
    <w:p w:rsidR="00540D3E" w:rsidRDefault="0041642D">
      <w:pPr>
        <w:numPr>
          <w:ilvl w:val="0"/>
          <w:numId w:val="16"/>
        </w:numPr>
        <w:tabs>
          <w:tab w:val="left" w:pos="720"/>
        </w:tabs>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甲方委托乙方开展工作的委托书；</w:t>
      </w:r>
    </w:p>
    <w:p w:rsidR="00540D3E" w:rsidRDefault="0041642D">
      <w:pPr>
        <w:numPr>
          <w:ilvl w:val="0"/>
          <w:numId w:val="16"/>
        </w:numPr>
        <w:tabs>
          <w:tab w:val="left" w:pos="720"/>
        </w:tabs>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补充协议等资料。</w:t>
      </w:r>
    </w:p>
    <w:p w:rsidR="00540D3E" w:rsidRDefault="0041642D">
      <w:pPr>
        <w:widowControl/>
        <w:numPr>
          <w:ilvl w:val="0"/>
          <w:numId w:val="15"/>
        </w:num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本合同自甲、乙双方签字盖章后生效，本合同一式伍份，甲方执叁份、乙方执贰份，具有同等法律效力。</w:t>
      </w:r>
    </w:p>
    <w:p w:rsidR="00540D3E" w:rsidRDefault="0041642D">
      <w:pPr>
        <w:spacing w:beforeLines="50" w:before="156" w:line="4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540D3E" w:rsidRDefault="00540D3E">
      <w:pPr>
        <w:pStyle w:val="a0"/>
        <w:spacing w:line="400" w:lineRule="exact"/>
        <w:ind w:firstLineChars="0" w:firstLine="0"/>
        <w:rPr>
          <w:rFonts w:ascii="仿宋" w:eastAsia="仿宋" w:hAnsi="仿宋" w:cs="仿宋"/>
          <w:sz w:val="28"/>
          <w:szCs w:val="28"/>
        </w:rPr>
      </w:pPr>
    </w:p>
    <w:p w:rsidR="00540D3E" w:rsidRDefault="00540D3E">
      <w:pPr>
        <w:pStyle w:val="a0"/>
        <w:spacing w:line="400" w:lineRule="exact"/>
        <w:ind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41642D">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甲方：江门市市场监督管理局</w:t>
      </w:r>
    </w:p>
    <w:p w:rsidR="00540D3E" w:rsidRDefault="0041642D">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（盖章）</w:t>
      </w:r>
    </w:p>
    <w:p w:rsidR="00540D3E" w:rsidRDefault="00540D3E">
      <w:pPr>
        <w:spacing w:line="400" w:lineRule="exact"/>
        <w:rPr>
          <w:rFonts w:ascii="仿宋" w:eastAsia="仿宋" w:hAnsi="仿宋" w:cs="仿宋"/>
          <w:sz w:val="28"/>
          <w:szCs w:val="28"/>
        </w:rPr>
      </w:pPr>
    </w:p>
    <w:p w:rsidR="00540D3E" w:rsidRDefault="0041642D">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540D3E" w:rsidRDefault="00540D3E">
      <w:pPr>
        <w:spacing w:line="400" w:lineRule="exact"/>
        <w:ind w:firstLineChars="200" w:firstLine="560"/>
        <w:rPr>
          <w:rFonts w:ascii="仿宋" w:eastAsia="仿宋" w:hAnsi="仿宋" w:cs="仿宋"/>
          <w:sz w:val="28"/>
          <w:szCs w:val="28"/>
        </w:rPr>
      </w:pPr>
    </w:p>
    <w:p w:rsidR="00540D3E" w:rsidRDefault="0041642D">
      <w:pPr>
        <w:spacing w:line="400" w:lineRule="exact"/>
        <w:ind w:firstLineChars="600" w:firstLine="168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540D3E">
      <w:pPr>
        <w:spacing w:line="400" w:lineRule="exact"/>
        <w:ind w:firstLineChars="200" w:firstLine="560"/>
        <w:rPr>
          <w:rFonts w:ascii="仿宋" w:eastAsia="仿宋" w:hAnsi="仿宋" w:cs="仿宋"/>
          <w:sz w:val="28"/>
          <w:szCs w:val="28"/>
        </w:rPr>
      </w:pPr>
    </w:p>
    <w:p w:rsidR="00540D3E" w:rsidRDefault="0041642D">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乙方：</w:t>
      </w:r>
      <w:r>
        <w:rPr>
          <w:rFonts w:ascii="仿宋" w:eastAsia="仿宋" w:hAnsi="仿宋" w:cs="仿宋" w:hint="eastAsia"/>
          <w:sz w:val="28"/>
          <w:szCs w:val="28"/>
          <w:u w:val="single"/>
        </w:rPr>
        <w:t>×××</w:t>
      </w:r>
    </w:p>
    <w:p w:rsidR="00540D3E" w:rsidRDefault="0041642D">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（盖章）</w:t>
      </w:r>
    </w:p>
    <w:p w:rsidR="00540D3E" w:rsidRDefault="00540D3E">
      <w:pPr>
        <w:spacing w:line="400" w:lineRule="exact"/>
        <w:ind w:firstLineChars="200" w:firstLine="560"/>
        <w:rPr>
          <w:rFonts w:ascii="仿宋" w:eastAsia="仿宋" w:hAnsi="仿宋" w:cs="仿宋"/>
          <w:sz w:val="28"/>
          <w:szCs w:val="28"/>
        </w:rPr>
      </w:pPr>
    </w:p>
    <w:p w:rsidR="00540D3E" w:rsidRDefault="0041642D">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540D3E" w:rsidRDefault="00540D3E">
      <w:pPr>
        <w:spacing w:line="400" w:lineRule="exact"/>
        <w:ind w:firstLineChars="600" w:firstLine="1680"/>
        <w:rPr>
          <w:rFonts w:ascii="仿宋" w:eastAsia="仿宋" w:hAnsi="仿宋" w:cs="仿宋"/>
          <w:sz w:val="28"/>
          <w:szCs w:val="28"/>
        </w:rPr>
      </w:pPr>
    </w:p>
    <w:p w:rsidR="00540D3E" w:rsidRDefault="0041642D">
      <w:pPr>
        <w:spacing w:line="400" w:lineRule="exact"/>
        <w:ind w:firstLineChars="600" w:firstLine="168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540D3E" w:rsidRDefault="00540D3E">
      <w:pPr>
        <w:spacing w:line="400" w:lineRule="exact"/>
        <w:ind w:firstLineChars="600" w:firstLine="1260"/>
      </w:pPr>
    </w:p>
    <w:sectPr w:rsidR="00540D3E">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42D" w:rsidRDefault="0041642D">
      <w:r>
        <w:separator/>
      </w:r>
    </w:p>
  </w:endnote>
  <w:endnote w:type="continuationSeparator" w:id="0">
    <w:p w:rsidR="0041642D" w:rsidRDefault="0041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3E" w:rsidRDefault="0041642D">
    <w:pPr>
      <w:pStyle w:val="a5"/>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40D3E" w:rsidRDefault="0041642D">
                          <w:pPr>
                            <w:pStyle w:val="a5"/>
                          </w:pPr>
                          <w:r>
                            <w:t>第</w:t>
                          </w:r>
                          <w:r>
                            <w:t xml:space="preserve"> </w:t>
                          </w:r>
                          <w:r>
                            <w:fldChar w:fldCharType="begin"/>
                          </w:r>
                          <w:r>
                            <w:instrText xml:space="preserve"> PAGE  \* MERGEFORMAT </w:instrText>
                          </w:r>
                          <w:r>
                            <w:fldChar w:fldCharType="separate"/>
                          </w:r>
                          <w:r w:rsidR="0044470E">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44470E">
                            <w:rPr>
                              <w:noProof/>
                            </w:rPr>
                            <w:t>8</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40D3E" w:rsidRDefault="0041642D">
                    <w:pPr>
                      <w:pStyle w:val="a5"/>
                    </w:pPr>
                    <w:r>
                      <w:t>第</w:t>
                    </w:r>
                    <w:r>
                      <w:t xml:space="preserve"> </w:t>
                    </w:r>
                    <w:r>
                      <w:fldChar w:fldCharType="begin"/>
                    </w:r>
                    <w:r>
                      <w:instrText xml:space="preserve"> PAGE  \* MERGEFORMAT </w:instrText>
                    </w:r>
                    <w:r>
                      <w:fldChar w:fldCharType="separate"/>
                    </w:r>
                    <w:r w:rsidR="0044470E">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44470E">
                      <w:rPr>
                        <w:noProof/>
                      </w:rPr>
                      <w:t>8</w:t>
                    </w:r>
                    <w:r>
                      <w:fldChar w:fldCharType="end"/>
                    </w:r>
                    <w:r>
                      <w:t xml:space="preserve"> </w:t>
                    </w:r>
                    <w:r>
                      <w:t>页</w:t>
                    </w:r>
                  </w:p>
                </w:txbxContent>
              </v:textbox>
              <w10:wrap anchorx="margin"/>
            </v:shape>
          </w:pict>
        </mc:Fallback>
      </mc:AlternateContent>
    </w:r>
  </w:p>
  <w:p w:rsidR="00540D3E" w:rsidRDefault="00540D3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42D" w:rsidRDefault="0041642D">
      <w:r>
        <w:separator/>
      </w:r>
    </w:p>
  </w:footnote>
  <w:footnote w:type="continuationSeparator" w:id="0">
    <w:p w:rsidR="0041642D" w:rsidRDefault="00416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1A73D"/>
    <w:multiLevelType w:val="singleLevel"/>
    <w:tmpl w:val="88E1A73D"/>
    <w:lvl w:ilvl="0">
      <w:start w:val="1"/>
      <w:numFmt w:val="chineseCounting"/>
      <w:suff w:val="nothing"/>
      <w:lvlText w:val="（%1）"/>
      <w:lvlJc w:val="left"/>
      <w:pPr>
        <w:ind w:left="0" w:firstLine="420"/>
      </w:pPr>
      <w:rPr>
        <w:rFonts w:hint="eastAsia"/>
      </w:rPr>
    </w:lvl>
  </w:abstractNum>
  <w:abstractNum w:abstractNumId="1">
    <w:nsid w:val="94375040"/>
    <w:multiLevelType w:val="singleLevel"/>
    <w:tmpl w:val="94375040"/>
    <w:lvl w:ilvl="0">
      <w:start w:val="1"/>
      <w:numFmt w:val="chineseCounting"/>
      <w:suff w:val="nothing"/>
      <w:lvlText w:val="（%1）"/>
      <w:lvlJc w:val="left"/>
      <w:pPr>
        <w:ind w:left="0" w:firstLine="420"/>
      </w:pPr>
      <w:rPr>
        <w:rFonts w:hint="eastAsia"/>
      </w:rPr>
    </w:lvl>
  </w:abstractNum>
  <w:abstractNum w:abstractNumId="2">
    <w:nsid w:val="A564A9DD"/>
    <w:multiLevelType w:val="singleLevel"/>
    <w:tmpl w:val="A564A9DD"/>
    <w:lvl w:ilvl="0">
      <w:start w:val="1"/>
      <w:numFmt w:val="chineseCounting"/>
      <w:suff w:val="nothing"/>
      <w:lvlText w:val="（%1）"/>
      <w:lvlJc w:val="left"/>
      <w:pPr>
        <w:ind w:left="0" w:firstLine="420"/>
      </w:pPr>
      <w:rPr>
        <w:rFonts w:hint="eastAsia"/>
      </w:rPr>
    </w:lvl>
  </w:abstractNum>
  <w:abstractNum w:abstractNumId="3">
    <w:nsid w:val="B0AA52D2"/>
    <w:multiLevelType w:val="singleLevel"/>
    <w:tmpl w:val="B0AA52D2"/>
    <w:lvl w:ilvl="0">
      <w:start w:val="1"/>
      <w:numFmt w:val="chineseCounting"/>
      <w:suff w:val="nothing"/>
      <w:lvlText w:val="（%1）"/>
      <w:lvlJc w:val="left"/>
      <w:pPr>
        <w:ind w:left="0" w:firstLine="420"/>
      </w:pPr>
      <w:rPr>
        <w:rFonts w:hint="eastAsia"/>
      </w:rPr>
    </w:lvl>
  </w:abstractNum>
  <w:abstractNum w:abstractNumId="4">
    <w:nsid w:val="BC8DDEE0"/>
    <w:multiLevelType w:val="singleLevel"/>
    <w:tmpl w:val="BC8DDEE0"/>
    <w:lvl w:ilvl="0">
      <w:start w:val="1"/>
      <w:numFmt w:val="decimal"/>
      <w:suff w:val="nothing"/>
      <w:lvlText w:val="%1．"/>
      <w:lvlJc w:val="left"/>
      <w:pPr>
        <w:ind w:left="0" w:firstLine="400"/>
      </w:pPr>
      <w:rPr>
        <w:rFonts w:hint="default"/>
      </w:rPr>
    </w:lvl>
  </w:abstractNum>
  <w:abstractNum w:abstractNumId="5">
    <w:nsid w:val="E1C60868"/>
    <w:multiLevelType w:val="singleLevel"/>
    <w:tmpl w:val="E1C60868"/>
    <w:lvl w:ilvl="0">
      <w:start w:val="1"/>
      <w:numFmt w:val="chineseCounting"/>
      <w:suff w:val="nothing"/>
      <w:lvlText w:val="（%1）"/>
      <w:lvlJc w:val="left"/>
      <w:pPr>
        <w:ind w:left="0" w:firstLine="420"/>
      </w:pPr>
      <w:rPr>
        <w:rFonts w:hint="eastAsia"/>
      </w:rPr>
    </w:lvl>
  </w:abstractNum>
  <w:abstractNum w:abstractNumId="6">
    <w:nsid w:val="FC7EF441"/>
    <w:multiLevelType w:val="singleLevel"/>
    <w:tmpl w:val="FC7EF441"/>
    <w:lvl w:ilvl="0">
      <w:start w:val="1"/>
      <w:numFmt w:val="chineseCounting"/>
      <w:suff w:val="nothing"/>
      <w:lvlText w:val="%1、"/>
      <w:lvlJc w:val="left"/>
      <w:pPr>
        <w:ind w:left="0" w:firstLine="420"/>
      </w:pPr>
      <w:rPr>
        <w:rFonts w:hint="eastAsia"/>
      </w:rPr>
    </w:lvl>
  </w:abstractNum>
  <w:abstractNum w:abstractNumId="7">
    <w:nsid w:val="0A62AD8C"/>
    <w:multiLevelType w:val="singleLevel"/>
    <w:tmpl w:val="0A62AD8C"/>
    <w:lvl w:ilvl="0">
      <w:start w:val="1"/>
      <w:numFmt w:val="decimal"/>
      <w:suff w:val="nothing"/>
      <w:lvlText w:val="%1．"/>
      <w:lvlJc w:val="left"/>
      <w:pPr>
        <w:ind w:left="0" w:firstLine="400"/>
      </w:pPr>
      <w:rPr>
        <w:rFonts w:hint="default"/>
      </w:rPr>
    </w:lvl>
  </w:abstractNum>
  <w:abstractNum w:abstractNumId="8">
    <w:nsid w:val="2035A895"/>
    <w:multiLevelType w:val="singleLevel"/>
    <w:tmpl w:val="2035A895"/>
    <w:lvl w:ilvl="0">
      <w:start w:val="1"/>
      <w:numFmt w:val="decimal"/>
      <w:suff w:val="nothing"/>
      <w:lvlText w:val="%1．"/>
      <w:lvlJc w:val="left"/>
      <w:pPr>
        <w:ind w:left="0" w:firstLine="400"/>
      </w:pPr>
      <w:rPr>
        <w:rFonts w:hint="default"/>
      </w:rPr>
    </w:lvl>
  </w:abstractNum>
  <w:abstractNum w:abstractNumId="9">
    <w:nsid w:val="27477D56"/>
    <w:multiLevelType w:val="singleLevel"/>
    <w:tmpl w:val="27477D56"/>
    <w:lvl w:ilvl="0">
      <w:start w:val="1"/>
      <w:numFmt w:val="decimal"/>
      <w:suff w:val="nothing"/>
      <w:lvlText w:val="%1．"/>
      <w:lvlJc w:val="left"/>
      <w:pPr>
        <w:ind w:left="0" w:firstLine="400"/>
      </w:pPr>
      <w:rPr>
        <w:rFonts w:hint="default"/>
      </w:rPr>
    </w:lvl>
  </w:abstractNum>
  <w:abstractNum w:abstractNumId="10">
    <w:nsid w:val="3696F12E"/>
    <w:multiLevelType w:val="singleLevel"/>
    <w:tmpl w:val="3696F12E"/>
    <w:lvl w:ilvl="0">
      <w:start w:val="1"/>
      <w:numFmt w:val="chineseCounting"/>
      <w:suff w:val="nothing"/>
      <w:lvlText w:val="（%1）"/>
      <w:lvlJc w:val="left"/>
      <w:pPr>
        <w:ind w:left="0" w:firstLine="420"/>
      </w:pPr>
      <w:rPr>
        <w:rFonts w:hint="eastAsia"/>
      </w:rPr>
    </w:lvl>
  </w:abstractNum>
  <w:abstractNum w:abstractNumId="11">
    <w:nsid w:val="43C56070"/>
    <w:multiLevelType w:val="singleLevel"/>
    <w:tmpl w:val="43C56070"/>
    <w:lvl w:ilvl="0">
      <w:start w:val="1"/>
      <w:numFmt w:val="chineseCounting"/>
      <w:suff w:val="nothing"/>
      <w:lvlText w:val="（%1）"/>
      <w:lvlJc w:val="left"/>
      <w:pPr>
        <w:ind w:left="0" w:firstLine="420"/>
      </w:pPr>
      <w:rPr>
        <w:rFonts w:hint="eastAsia"/>
      </w:rPr>
    </w:lvl>
  </w:abstractNum>
  <w:abstractNum w:abstractNumId="12">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3">
    <w:nsid w:val="6B40B3B5"/>
    <w:multiLevelType w:val="singleLevel"/>
    <w:tmpl w:val="6B40B3B5"/>
    <w:lvl w:ilvl="0">
      <w:start w:val="1"/>
      <w:numFmt w:val="decimal"/>
      <w:suff w:val="nothing"/>
      <w:lvlText w:val="%1．"/>
      <w:lvlJc w:val="left"/>
      <w:pPr>
        <w:ind w:left="0" w:firstLine="400"/>
      </w:pPr>
      <w:rPr>
        <w:rFonts w:hint="default"/>
      </w:rPr>
    </w:lvl>
  </w:abstractNum>
  <w:abstractNum w:abstractNumId="14">
    <w:nsid w:val="6EDFEE62"/>
    <w:multiLevelType w:val="singleLevel"/>
    <w:tmpl w:val="6EDFEE62"/>
    <w:lvl w:ilvl="0">
      <w:start w:val="1"/>
      <w:numFmt w:val="chineseCounting"/>
      <w:suff w:val="nothing"/>
      <w:lvlText w:val="（%1）"/>
      <w:lvlJc w:val="left"/>
      <w:pPr>
        <w:ind w:left="0" w:firstLine="420"/>
      </w:pPr>
      <w:rPr>
        <w:rFonts w:hint="eastAsia"/>
      </w:rPr>
    </w:lvl>
  </w:abstractNum>
  <w:abstractNum w:abstractNumId="15">
    <w:nsid w:val="70330AB3"/>
    <w:multiLevelType w:val="singleLevel"/>
    <w:tmpl w:val="70330AB3"/>
    <w:lvl w:ilvl="0">
      <w:start w:val="1"/>
      <w:numFmt w:val="chineseCounting"/>
      <w:suff w:val="nothing"/>
      <w:lvlText w:val="（%1）"/>
      <w:lvlJc w:val="left"/>
      <w:pPr>
        <w:ind w:left="0" w:firstLine="420"/>
      </w:pPr>
      <w:rPr>
        <w:rFonts w:hint="eastAsia"/>
      </w:rPr>
    </w:lvl>
  </w:abstractNum>
  <w:num w:numId="1">
    <w:abstractNumId w:val="6"/>
  </w:num>
  <w:num w:numId="2">
    <w:abstractNumId w:val="15"/>
  </w:num>
  <w:num w:numId="3">
    <w:abstractNumId w:val="8"/>
  </w:num>
  <w:num w:numId="4">
    <w:abstractNumId w:val="14"/>
  </w:num>
  <w:num w:numId="5">
    <w:abstractNumId w:val="9"/>
  </w:num>
  <w:num w:numId="6">
    <w:abstractNumId w:val="1"/>
  </w:num>
  <w:num w:numId="7">
    <w:abstractNumId w:val="12"/>
  </w:num>
  <w:num w:numId="8">
    <w:abstractNumId w:val="10"/>
  </w:num>
  <w:num w:numId="9">
    <w:abstractNumId w:val="2"/>
  </w:num>
  <w:num w:numId="10">
    <w:abstractNumId w:val="0"/>
  </w:num>
  <w:num w:numId="11">
    <w:abstractNumId w:val="5"/>
  </w:num>
  <w:num w:numId="12">
    <w:abstractNumId w:val="13"/>
  </w:num>
  <w:num w:numId="13">
    <w:abstractNumId w:val="4"/>
  </w:num>
  <w:num w:numId="14">
    <w:abstractNumId w:val="11"/>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27FA4"/>
    <w:rsid w:val="0041642D"/>
    <w:rsid w:val="0044470E"/>
    <w:rsid w:val="00540D3E"/>
    <w:rsid w:val="00947620"/>
    <w:rsid w:val="00B35A89"/>
    <w:rsid w:val="00B51C79"/>
    <w:rsid w:val="00E46B88"/>
    <w:rsid w:val="049D34CB"/>
    <w:rsid w:val="06BE6711"/>
    <w:rsid w:val="0825693B"/>
    <w:rsid w:val="0ABB6543"/>
    <w:rsid w:val="0D50045A"/>
    <w:rsid w:val="0D535A7E"/>
    <w:rsid w:val="0DFE4B21"/>
    <w:rsid w:val="0F6D4E24"/>
    <w:rsid w:val="10FC494F"/>
    <w:rsid w:val="145D069B"/>
    <w:rsid w:val="156A57D3"/>
    <w:rsid w:val="1E8D30EF"/>
    <w:rsid w:val="24B03439"/>
    <w:rsid w:val="268C4AE3"/>
    <w:rsid w:val="26F01462"/>
    <w:rsid w:val="271C7272"/>
    <w:rsid w:val="2C027152"/>
    <w:rsid w:val="2E9851D1"/>
    <w:rsid w:val="2EDB6B53"/>
    <w:rsid w:val="347C0F2D"/>
    <w:rsid w:val="348D6F76"/>
    <w:rsid w:val="34B07486"/>
    <w:rsid w:val="36C92894"/>
    <w:rsid w:val="3B527FA4"/>
    <w:rsid w:val="3CD51FA8"/>
    <w:rsid w:val="3CFB0C3E"/>
    <w:rsid w:val="44992C7B"/>
    <w:rsid w:val="451F763A"/>
    <w:rsid w:val="47F92B79"/>
    <w:rsid w:val="48E16999"/>
    <w:rsid w:val="505C284B"/>
    <w:rsid w:val="52E33145"/>
    <w:rsid w:val="53A25441"/>
    <w:rsid w:val="55CB50D0"/>
    <w:rsid w:val="57180E5C"/>
    <w:rsid w:val="57785C57"/>
    <w:rsid w:val="60174B7B"/>
    <w:rsid w:val="62996F4B"/>
    <w:rsid w:val="651C1A88"/>
    <w:rsid w:val="669E32A2"/>
    <w:rsid w:val="685B13FC"/>
    <w:rsid w:val="7049171E"/>
    <w:rsid w:val="72517DCD"/>
    <w:rsid w:val="72C96C68"/>
    <w:rsid w:val="7F00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autoSpaceDE w:val="0"/>
      <w:autoSpaceDN w:val="0"/>
      <w:adjustRightInd w:val="0"/>
      <w:spacing w:before="260" w:after="260" w:line="416" w:lineRule="auto"/>
      <w:jc w:val="left"/>
      <w:textAlignment w:val="baseline"/>
      <w:outlineLvl w:val="1"/>
    </w:pPr>
    <w:rPr>
      <w:rFonts w:ascii="Arial" w:eastAsia="黑体" w:hAnsi="Arial"/>
      <w:b/>
      <w:kern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rPr>
      <w:szCs w:val="20"/>
    </w:rPr>
  </w:style>
  <w:style w:type="paragraph" w:styleId="a4">
    <w:name w:val="annotation text"/>
    <w:basedOn w:val="a"/>
    <w:qFormat/>
    <w:pPr>
      <w:jc w:val="left"/>
    </w:pPr>
  </w:style>
  <w:style w:type="paragraph" w:styleId="a5">
    <w:name w:val="footer"/>
    <w:basedOn w:val="a"/>
    <w:uiPriority w:val="99"/>
    <w:qFormat/>
    <w:pPr>
      <w:tabs>
        <w:tab w:val="center" w:pos="4153"/>
        <w:tab w:val="right" w:pos="8306"/>
      </w:tabs>
      <w:snapToGrid w:val="0"/>
      <w:jc w:val="left"/>
    </w:pPr>
    <w:rPr>
      <w:sz w:val="18"/>
      <w:szCs w:val="18"/>
    </w:rPr>
  </w:style>
  <w:style w:type="character" w:styleId="a6">
    <w:name w:val="Hyperlink"/>
    <w:qFormat/>
    <w:rPr>
      <w:color w:val="003399"/>
      <w:u w:val="none"/>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7">
    <w:name w:val="Balloon Text"/>
    <w:basedOn w:val="a"/>
    <w:link w:val="Char"/>
    <w:rsid w:val="0044470E"/>
    <w:rPr>
      <w:sz w:val="18"/>
      <w:szCs w:val="18"/>
    </w:rPr>
  </w:style>
  <w:style w:type="character" w:customStyle="1" w:styleId="Char">
    <w:name w:val="批注框文本 Char"/>
    <w:basedOn w:val="a1"/>
    <w:link w:val="a7"/>
    <w:rsid w:val="0044470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autoSpaceDE w:val="0"/>
      <w:autoSpaceDN w:val="0"/>
      <w:adjustRightInd w:val="0"/>
      <w:spacing w:before="260" w:after="260" w:line="416" w:lineRule="auto"/>
      <w:jc w:val="left"/>
      <w:textAlignment w:val="baseline"/>
      <w:outlineLvl w:val="1"/>
    </w:pPr>
    <w:rPr>
      <w:rFonts w:ascii="Arial" w:eastAsia="黑体" w:hAnsi="Arial"/>
      <w:b/>
      <w:kern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rPr>
      <w:szCs w:val="20"/>
    </w:rPr>
  </w:style>
  <w:style w:type="paragraph" w:styleId="a4">
    <w:name w:val="annotation text"/>
    <w:basedOn w:val="a"/>
    <w:qFormat/>
    <w:pPr>
      <w:jc w:val="left"/>
    </w:pPr>
  </w:style>
  <w:style w:type="paragraph" w:styleId="a5">
    <w:name w:val="footer"/>
    <w:basedOn w:val="a"/>
    <w:uiPriority w:val="99"/>
    <w:qFormat/>
    <w:pPr>
      <w:tabs>
        <w:tab w:val="center" w:pos="4153"/>
        <w:tab w:val="right" w:pos="8306"/>
      </w:tabs>
      <w:snapToGrid w:val="0"/>
      <w:jc w:val="left"/>
    </w:pPr>
    <w:rPr>
      <w:sz w:val="18"/>
      <w:szCs w:val="18"/>
    </w:rPr>
  </w:style>
  <w:style w:type="character" w:styleId="a6">
    <w:name w:val="Hyperlink"/>
    <w:qFormat/>
    <w:rPr>
      <w:color w:val="003399"/>
      <w:u w:val="none"/>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7">
    <w:name w:val="Balloon Text"/>
    <w:basedOn w:val="a"/>
    <w:link w:val="Char"/>
    <w:rsid w:val="0044470E"/>
    <w:rPr>
      <w:sz w:val="18"/>
      <w:szCs w:val="18"/>
    </w:rPr>
  </w:style>
  <w:style w:type="character" w:customStyle="1" w:styleId="Char">
    <w:name w:val="批注框文本 Char"/>
    <w:basedOn w:val="a1"/>
    <w:link w:val="a7"/>
    <w:rsid w:val="0044470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so.com/link?m=a1wswMcu+GJUP+6GfSBoV2ICiEiSWnCoeovsVmKbToHnneKzgLAUznHw54bpoezhcOjrFtCjzSJnwx4yot1BXD+Cg+gvJFHUJIV6AlcgWFjxjv/eh63uilyMgMySokdYVtQEF6ISJ4ymm6jFULLPRIQYkV5ewgAlL1eweNCpdR1ofduxqyFCyxl5JRytBrJ63EvWqfHIDcL+IT44SD5ZtDof1K1Q2ZkKrDflwpAMeCMa8F/RTsE2IT9R4NY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711</Words>
  <Characters>4059</Characters>
  <Application>Microsoft Office Word</Application>
  <DocSecurity>0</DocSecurity>
  <Lines>33</Lines>
  <Paragraphs>9</Paragraphs>
  <ScaleCrop>false</ScaleCrop>
  <Company>Microsoft</Company>
  <LinksUpToDate>false</LinksUpToDate>
  <CharactersWithSpaces>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江门市2021年质量基础设施“一站式”</dc:title>
  <dc:creator>Gavin</dc:creator>
  <cp:lastModifiedBy>曾文静</cp:lastModifiedBy>
  <cp:revision>4</cp:revision>
  <cp:lastPrinted>2021-08-05T08:30:00Z</cp:lastPrinted>
  <dcterms:created xsi:type="dcterms:W3CDTF">2021-07-30T23:51:00Z</dcterms:created>
  <dcterms:modified xsi:type="dcterms:W3CDTF">2021-08-05T08:31:00Z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26C91754DD4C469BB62CC22D32DCC91B</vt:lpwstr>
  </property>
</Properties>
</file>