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22AD" w:rsidRDefault="00D122AD" w:rsidP="00D122AD">
      <w:pPr>
        <w:spacing w:line="560" w:lineRule="exact"/>
        <w:jc w:val="left"/>
        <w:rPr>
          <w:rFonts w:ascii="黑体" w:eastAsia="黑体"/>
          <w:sz w:val="32"/>
          <w:szCs w:val="32"/>
        </w:rPr>
      </w:pPr>
      <w:r>
        <w:rPr>
          <w:rFonts w:ascii="黑体" w:eastAsia="黑体" w:hint="eastAsia"/>
          <w:sz w:val="32"/>
          <w:szCs w:val="32"/>
        </w:rPr>
        <w:t>附件3：</w:t>
      </w:r>
    </w:p>
    <w:p w:rsidR="00D122AD" w:rsidRDefault="00D122AD" w:rsidP="00D122AD">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关于报送年度评估资料相关法律法规规定（摘录）</w:t>
      </w:r>
    </w:p>
    <w:p w:rsidR="00D122AD" w:rsidRDefault="00D122AD" w:rsidP="00D122AD">
      <w:pPr>
        <w:spacing w:line="560" w:lineRule="exact"/>
        <w:jc w:val="center"/>
        <w:rPr>
          <w:rFonts w:ascii="仿宋_GB2312" w:eastAsia="仿宋_GB2312"/>
          <w:color w:val="000000"/>
          <w:sz w:val="32"/>
          <w:szCs w:val="32"/>
        </w:rPr>
      </w:pPr>
    </w:p>
    <w:p w:rsidR="00D122AD" w:rsidRPr="000B6E16" w:rsidRDefault="00D122AD" w:rsidP="000B6E16">
      <w:pPr>
        <w:adjustRightInd w:val="0"/>
        <w:snapToGrid w:val="0"/>
        <w:spacing w:line="500" w:lineRule="exact"/>
        <w:ind w:firstLineChars="200" w:firstLine="640"/>
        <w:rPr>
          <w:rFonts w:ascii="黑体" w:eastAsia="黑体" w:hAnsi="黑体" w:hint="eastAsia"/>
          <w:sz w:val="32"/>
          <w:szCs w:val="32"/>
        </w:rPr>
      </w:pPr>
      <w:r w:rsidRPr="000B6E16">
        <w:rPr>
          <w:rFonts w:ascii="黑体" w:eastAsia="黑体" w:hAnsi="黑体" w:hint="eastAsia"/>
          <w:sz w:val="32"/>
          <w:szCs w:val="32"/>
        </w:rPr>
        <w:t>一、《放射性同位素与射线装置安全和防护条例》</w:t>
      </w:r>
    </w:p>
    <w:p w:rsidR="00D122AD" w:rsidRPr="001563F0" w:rsidRDefault="00D122AD" w:rsidP="000B6E16">
      <w:pPr>
        <w:adjustRightInd w:val="0"/>
        <w:snapToGrid w:val="0"/>
        <w:spacing w:line="500" w:lineRule="exact"/>
        <w:ind w:firstLineChars="200" w:firstLine="640"/>
        <w:rPr>
          <w:rFonts w:ascii="仿宋_GB2312" w:eastAsia="仿宋_GB2312" w:hint="eastAsia"/>
          <w:sz w:val="32"/>
          <w:szCs w:val="32"/>
        </w:rPr>
      </w:pPr>
      <w:r w:rsidRPr="001563F0">
        <w:rPr>
          <w:rFonts w:ascii="仿宋_GB2312" w:eastAsia="仿宋_GB2312" w:hint="eastAsia"/>
          <w:sz w:val="32"/>
          <w:szCs w:val="32"/>
        </w:rPr>
        <w:t>第三十条 生产、销售、使用放射性同位素和射线装置的单位，应当对本单位的放射性同位素、射线装置的安全和防护状况进行年度评估。发现安全隐患的，应当立即进行整改。</w:t>
      </w:r>
    </w:p>
    <w:p w:rsidR="00D122AD" w:rsidRPr="001563F0" w:rsidRDefault="00D122AD" w:rsidP="000B6E16">
      <w:pPr>
        <w:adjustRightInd w:val="0"/>
        <w:snapToGrid w:val="0"/>
        <w:spacing w:line="500" w:lineRule="exact"/>
        <w:ind w:firstLineChars="200" w:firstLine="640"/>
        <w:rPr>
          <w:rFonts w:ascii="仿宋_GB2312" w:eastAsia="仿宋_GB2312" w:hint="eastAsia"/>
          <w:sz w:val="32"/>
          <w:szCs w:val="32"/>
        </w:rPr>
      </w:pPr>
      <w:r w:rsidRPr="001563F0">
        <w:rPr>
          <w:rFonts w:ascii="仿宋_GB2312" w:eastAsia="仿宋_GB2312" w:hint="eastAsia"/>
          <w:sz w:val="32"/>
          <w:szCs w:val="32"/>
        </w:rPr>
        <w:t>第六十条 违反本条例规定，生产、销售、使用放射性同位素和射线装置的单位有下列行为之一的，由县级以上人民政府环境保护主管部门责令停止违法行为，限期改正；逾期不改正的，责令停产停业，并处2万元以上20万元以下的罚款；构成犯罪的，依法追究刑事责任：</w:t>
      </w:r>
    </w:p>
    <w:p w:rsidR="00D122AD" w:rsidRPr="001563F0" w:rsidRDefault="00D122AD" w:rsidP="000B6E16">
      <w:pPr>
        <w:adjustRightInd w:val="0"/>
        <w:snapToGrid w:val="0"/>
        <w:spacing w:line="500" w:lineRule="exact"/>
        <w:ind w:firstLineChars="200" w:firstLine="640"/>
        <w:rPr>
          <w:rFonts w:ascii="仿宋_GB2312" w:eastAsia="仿宋_GB2312" w:hint="eastAsia"/>
          <w:sz w:val="32"/>
          <w:szCs w:val="32"/>
        </w:rPr>
      </w:pPr>
      <w:r w:rsidRPr="001563F0">
        <w:rPr>
          <w:rFonts w:ascii="仿宋_GB2312" w:eastAsia="仿宋_GB2312" w:hint="eastAsia"/>
          <w:sz w:val="32"/>
          <w:szCs w:val="32"/>
        </w:rPr>
        <w:t>（一）未按照规定对本单位的放射性同位素、射线装置安全和防护状况进行评估或者发现安全隐患不及时整改的；</w:t>
      </w:r>
    </w:p>
    <w:p w:rsidR="00D122AD" w:rsidRPr="000B6E16" w:rsidRDefault="00D122AD" w:rsidP="000B6E16">
      <w:pPr>
        <w:adjustRightInd w:val="0"/>
        <w:snapToGrid w:val="0"/>
        <w:spacing w:line="500" w:lineRule="exact"/>
        <w:ind w:firstLineChars="200" w:firstLine="640"/>
        <w:rPr>
          <w:rFonts w:ascii="黑体" w:eastAsia="黑体" w:hAnsi="黑体" w:hint="eastAsia"/>
          <w:sz w:val="32"/>
          <w:szCs w:val="32"/>
        </w:rPr>
      </w:pPr>
      <w:r w:rsidRPr="000B6E16">
        <w:rPr>
          <w:rFonts w:ascii="黑体" w:eastAsia="黑体" w:hAnsi="黑体" w:hint="eastAsia"/>
          <w:sz w:val="32"/>
          <w:szCs w:val="32"/>
        </w:rPr>
        <w:t>二、《放射性同位素与射线装置安全和防护管理办法》</w:t>
      </w:r>
    </w:p>
    <w:p w:rsidR="00D122AD" w:rsidRPr="001563F0" w:rsidRDefault="00D122AD" w:rsidP="000B6E16">
      <w:pPr>
        <w:adjustRightInd w:val="0"/>
        <w:snapToGrid w:val="0"/>
        <w:spacing w:line="500" w:lineRule="exact"/>
        <w:ind w:firstLineChars="200" w:firstLine="640"/>
        <w:rPr>
          <w:rFonts w:ascii="仿宋_GB2312" w:eastAsia="仿宋_GB2312" w:hint="eastAsia"/>
          <w:sz w:val="32"/>
          <w:szCs w:val="32"/>
        </w:rPr>
      </w:pPr>
      <w:r w:rsidRPr="001563F0">
        <w:rPr>
          <w:rFonts w:ascii="仿宋_GB2312" w:eastAsia="仿宋_GB2312" w:hint="eastAsia"/>
          <w:sz w:val="32"/>
          <w:szCs w:val="32"/>
        </w:rPr>
        <w:t>第十二条　生产、销售、使用放射性同位素与射线装置的单位，应当对本单位的放射性同位素与射线装置的安全和防护状况进行年度评估，并于每年1月31日前向发证机关提交上一年度的评估报告。</w:t>
      </w:r>
    </w:p>
    <w:p w:rsidR="00D122AD" w:rsidRPr="001563F0" w:rsidRDefault="00D122AD" w:rsidP="000B6E16">
      <w:pPr>
        <w:adjustRightInd w:val="0"/>
        <w:snapToGrid w:val="0"/>
        <w:spacing w:line="500" w:lineRule="exact"/>
        <w:ind w:firstLineChars="200" w:firstLine="640"/>
        <w:rPr>
          <w:rFonts w:ascii="仿宋_GB2312" w:eastAsia="仿宋_GB2312" w:hint="eastAsia"/>
          <w:sz w:val="32"/>
          <w:szCs w:val="32"/>
        </w:rPr>
      </w:pPr>
      <w:r w:rsidRPr="001563F0">
        <w:rPr>
          <w:rFonts w:ascii="仿宋_GB2312" w:eastAsia="仿宋_GB2312" w:hint="eastAsia"/>
          <w:sz w:val="32"/>
          <w:szCs w:val="32"/>
        </w:rPr>
        <w:t>安全和防护状况年度评估报告应当包括下列内容：</w:t>
      </w:r>
    </w:p>
    <w:p w:rsidR="00D122AD" w:rsidRPr="001563F0" w:rsidRDefault="00D122AD" w:rsidP="000B6E16">
      <w:pPr>
        <w:adjustRightInd w:val="0"/>
        <w:snapToGrid w:val="0"/>
        <w:spacing w:line="500" w:lineRule="exact"/>
        <w:ind w:firstLineChars="200" w:firstLine="640"/>
        <w:rPr>
          <w:rFonts w:ascii="仿宋_GB2312" w:eastAsia="仿宋_GB2312" w:hint="eastAsia"/>
          <w:sz w:val="32"/>
          <w:szCs w:val="32"/>
        </w:rPr>
      </w:pPr>
      <w:r w:rsidRPr="001563F0">
        <w:rPr>
          <w:rFonts w:ascii="仿宋_GB2312" w:eastAsia="仿宋_GB2312" w:hint="eastAsia"/>
          <w:sz w:val="32"/>
          <w:szCs w:val="32"/>
        </w:rPr>
        <w:t>（一）辐射安全和防护设施的运行与维护情况；</w:t>
      </w:r>
    </w:p>
    <w:p w:rsidR="00D122AD" w:rsidRPr="001563F0" w:rsidRDefault="00D122AD" w:rsidP="000B6E16">
      <w:pPr>
        <w:adjustRightInd w:val="0"/>
        <w:snapToGrid w:val="0"/>
        <w:spacing w:line="500" w:lineRule="exact"/>
        <w:ind w:firstLineChars="200" w:firstLine="640"/>
        <w:rPr>
          <w:rFonts w:ascii="仿宋_GB2312" w:eastAsia="仿宋_GB2312" w:hint="eastAsia"/>
          <w:sz w:val="32"/>
          <w:szCs w:val="32"/>
        </w:rPr>
      </w:pPr>
      <w:r w:rsidRPr="001563F0">
        <w:rPr>
          <w:rFonts w:ascii="仿宋_GB2312" w:eastAsia="仿宋_GB2312" w:hint="eastAsia"/>
          <w:sz w:val="32"/>
          <w:szCs w:val="32"/>
        </w:rPr>
        <w:t>（二）辐射安全和防护制度及措施的制定与落实情况；</w:t>
      </w:r>
    </w:p>
    <w:p w:rsidR="00D122AD" w:rsidRPr="001563F0" w:rsidRDefault="00D122AD" w:rsidP="000B6E16">
      <w:pPr>
        <w:adjustRightInd w:val="0"/>
        <w:snapToGrid w:val="0"/>
        <w:spacing w:line="500" w:lineRule="exact"/>
        <w:ind w:firstLineChars="200" w:firstLine="640"/>
        <w:rPr>
          <w:rFonts w:ascii="仿宋_GB2312" w:eastAsia="仿宋_GB2312" w:hint="eastAsia"/>
          <w:sz w:val="32"/>
          <w:szCs w:val="32"/>
        </w:rPr>
      </w:pPr>
      <w:r w:rsidRPr="001563F0">
        <w:rPr>
          <w:rFonts w:ascii="仿宋_GB2312" w:eastAsia="仿宋_GB2312" w:hint="eastAsia"/>
          <w:sz w:val="32"/>
          <w:szCs w:val="32"/>
        </w:rPr>
        <w:t>（三）辐射工作人员变动及接受辐射安全和防护知识教育培训（以下简称“辐射安全培训”）情况；</w:t>
      </w:r>
    </w:p>
    <w:p w:rsidR="00D122AD" w:rsidRPr="001563F0" w:rsidRDefault="00D122AD" w:rsidP="000B6E16">
      <w:pPr>
        <w:adjustRightInd w:val="0"/>
        <w:snapToGrid w:val="0"/>
        <w:spacing w:line="500" w:lineRule="exact"/>
        <w:ind w:firstLineChars="200" w:firstLine="640"/>
        <w:rPr>
          <w:rFonts w:ascii="仿宋_GB2312" w:eastAsia="仿宋_GB2312" w:hint="eastAsia"/>
          <w:sz w:val="32"/>
          <w:szCs w:val="32"/>
        </w:rPr>
      </w:pPr>
      <w:r w:rsidRPr="001563F0">
        <w:rPr>
          <w:rFonts w:ascii="仿宋_GB2312" w:eastAsia="仿宋_GB2312" w:hint="eastAsia"/>
          <w:sz w:val="32"/>
          <w:szCs w:val="32"/>
        </w:rPr>
        <w:t>（四）放射性同位素进出口、转让或者送贮情况以及放射性</w:t>
      </w:r>
      <w:r w:rsidRPr="001563F0">
        <w:rPr>
          <w:rFonts w:ascii="仿宋_GB2312" w:eastAsia="仿宋_GB2312" w:hint="eastAsia"/>
          <w:sz w:val="32"/>
          <w:szCs w:val="32"/>
        </w:rPr>
        <w:lastRenderedPageBreak/>
        <w:t>同位素、射线装置台账；</w:t>
      </w:r>
    </w:p>
    <w:p w:rsidR="00D122AD" w:rsidRPr="001563F0" w:rsidRDefault="00D122AD" w:rsidP="000B6E16">
      <w:pPr>
        <w:adjustRightInd w:val="0"/>
        <w:snapToGrid w:val="0"/>
        <w:spacing w:line="500" w:lineRule="exact"/>
        <w:ind w:firstLineChars="200" w:firstLine="640"/>
        <w:rPr>
          <w:rFonts w:ascii="仿宋_GB2312" w:eastAsia="仿宋_GB2312" w:hint="eastAsia"/>
          <w:sz w:val="32"/>
          <w:szCs w:val="32"/>
        </w:rPr>
      </w:pPr>
      <w:r w:rsidRPr="001563F0">
        <w:rPr>
          <w:rFonts w:ascii="仿宋_GB2312" w:eastAsia="仿宋_GB2312" w:hint="eastAsia"/>
          <w:sz w:val="32"/>
          <w:szCs w:val="32"/>
        </w:rPr>
        <w:t>（五）场所辐射环境监测和个人剂量监测情况及监测数据;</w:t>
      </w:r>
    </w:p>
    <w:p w:rsidR="00D122AD" w:rsidRPr="001563F0" w:rsidRDefault="00D122AD" w:rsidP="000B6E16">
      <w:pPr>
        <w:adjustRightInd w:val="0"/>
        <w:snapToGrid w:val="0"/>
        <w:spacing w:line="500" w:lineRule="exact"/>
        <w:ind w:firstLineChars="200" w:firstLine="640"/>
        <w:rPr>
          <w:rFonts w:ascii="仿宋_GB2312" w:eastAsia="仿宋_GB2312" w:hint="eastAsia"/>
          <w:sz w:val="32"/>
          <w:szCs w:val="32"/>
        </w:rPr>
      </w:pPr>
      <w:r w:rsidRPr="001563F0">
        <w:rPr>
          <w:rFonts w:ascii="仿宋_GB2312" w:eastAsia="仿宋_GB2312" w:hint="eastAsia"/>
          <w:sz w:val="32"/>
          <w:szCs w:val="32"/>
        </w:rPr>
        <w:t>（六）辐射事故及应急响应情况；</w:t>
      </w:r>
    </w:p>
    <w:p w:rsidR="00D122AD" w:rsidRPr="001563F0" w:rsidRDefault="00D122AD" w:rsidP="000B6E16">
      <w:pPr>
        <w:adjustRightInd w:val="0"/>
        <w:snapToGrid w:val="0"/>
        <w:spacing w:line="500" w:lineRule="exact"/>
        <w:ind w:firstLineChars="200" w:firstLine="640"/>
        <w:rPr>
          <w:rFonts w:ascii="仿宋_GB2312" w:eastAsia="仿宋_GB2312" w:hint="eastAsia"/>
          <w:sz w:val="32"/>
          <w:szCs w:val="32"/>
        </w:rPr>
      </w:pPr>
      <w:r w:rsidRPr="001563F0">
        <w:rPr>
          <w:rFonts w:ascii="仿宋_GB2312" w:eastAsia="仿宋_GB2312" w:hint="eastAsia"/>
          <w:sz w:val="32"/>
          <w:szCs w:val="32"/>
        </w:rPr>
        <w:t>（七）核技术利用项目新建、改建、扩建和退役情况；</w:t>
      </w:r>
    </w:p>
    <w:p w:rsidR="00D122AD" w:rsidRPr="001563F0" w:rsidRDefault="00D122AD" w:rsidP="000B6E16">
      <w:pPr>
        <w:adjustRightInd w:val="0"/>
        <w:snapToGrid w:val="0"/>
        <w:spacing w:line="500" w:lineRule="exact"/>
        <w:ind w:firstLineChars="200" w:firstLine="640"/>
        <w:rPr>
          <w:rFonts w:ascii="仿宋_GB2312" w:eastAsia="仿宋_GB2312" w:hint="eastAsia"/>
          <w:sz w:val="32"/>
          <w:szCs w:val="32"/>
        </w:rPr>
      </w:pPr>
      <w:r w:rsidRPr="001563F0">
        <w:rPr>
          <w:rFonts w:ascii="仿宋_GB2312" w:eastAsia="仿宋_GB2312" w:hint="eastAsia"/>
          <w:sz w:val="32"/>
          <w:szCs w:val="32"/>
        </w:rPr>
        <w:t>（八）存在的安全隐患及其整改情况；</w:t>
      </w:r>
    </w:p>
    <w:p w:rsidR="00D122AD" w:rsidRPr="001563F0" w:rsidRDefault="00D122AD" w:rsidP="000B6E16">
      <w:pPr>
        <w:adjustRightInd w:val="0"/>
        <w:snapToGrid w:val="0"/>
        <w:spacing w:line="500" w:lineRule="exact"/>
        <w:ind w:firstLineChars="200" w:firstLine="640"/>
        <w:rPr>
          <w:rFonts w:ascii="仿宋_GB2312" w:eastAsia="仿宋_GB2312" w:hint="eastAsia"/>
          <w:sz w:val="32"/>
          <w:szCs w:val="32"/>
        </w:rPr>
      </w:pPr>
      <w:r w:rsidRPr="001563F0">
        <w:rPr>
          <w:rFonts w:ascii="仿宋_GB2312" w:eastAsia="仿宋_GB2312" w:hint="eastAsia"/>
          <w:sz w:val="32"/>
          <w:szCs w:val="32"/>
        </w:rPr>
        <w:t>（九）其他有关法律、法规规定的落实情况。</w:t>
      </w:r>
    </w:p>
    <w:p w:rsidR="00D122AD" w:rsidRPr="001563F0" w:rsidRDefault="00D122AD" w:rsidP="000B6E16">
      <w:pPr>
        <w:adjustRightInd w:val="0"/>
        <w:snapToGrid w:val="0"/>
        <w:spacing w:line="500" w:lineRule="exact"/>
        <w:ind w:firstLineChars="200" w:firstLine="640"/>
        <w:rPr>
          <w:rFonts w:ascii="仿宋_GB2312" w:eastAsia="仿宋_GB2312" w:hint="eastAsia"/>
          <w:sz w:val="32"/>
          <w:szCs w:val="32"/>
        </w:rPr>
      </w:pPr>
      <w:r w:rsidRPr="001563F0">
        <w:rPr>
          <w:rFonts w:ascii="仿宋_GB2312" w:eastAsia="仿宋_GB2312" w:hint="eastAsia"/>
          <w:sz w:val="32"/>
          <w:szCs w:val="32"/>
        </w:rPr>
        <w:t>年度评估发现安全隐患的，应当立即整改。</w:t>
      </w:r>
    </w:p>
    <w:p w:rsidR="00D122AD" w:rsidRPr="001563F0" w:rsidRDefault="00D122AD" w:rsidP="000B6E16">
      <w:pPr>
        <w:adjustRightInd w:val="0"/>
        <w:snapToGrid w:val="0"/>
        <w:spacing w:line="500" w:lineRule="exact"/>
        <w:ind w:firstLineChars="200" w:firstLine="640"/>
        <w:rPr>
          <w:rFonts w:ascii="仿宋_GB2312" w:eastAsia="仿宋_GB2312" w:hint="eastAsia"/>
          <w:sz w:val="32"/>
          <w:szCs w:val="32"/>
        </w:rPr>
      </w:pPr>
      <w:r w:rsidRPr="001563F0">
        <w:rPr>
          <w:rFonts w:ascii="仿宋_GB2312" w:eastAsia="仿宋_GB2312" w:hint="eastAsia"/>
          <w:sz w:val="32"/>
          <w:szCs w:val="32"/>
        </w:rPr>
        <w:t>第五十五条　违反本办法规定，生产、销售、使用放射性同位素与射线装置的单位有下列行为之一的，由原辐射安全许可证发证机关给予警告，责令限期改正；逾期不改正的，处1万元以上3万元以下的罚款：</w:t>
      </w:r>
    </w:p>
    <w:p w:rsidR="00D122AD" w:rsidRPr="001563F0" w:rsidRDefault="00D122AD" w:rsidP="000B6E16">
      <w:pPr>
        <w:adjustRightInd w:val="0"/>
        <w:snapToGrid w:val="0"/>
        <w:spacing w:line="500" w:lineRule="exact"/>
        <w:ind w:firstLineChars="200" w:firstLine="640"/>
        <w:rPr>
          <w:rFonts w:ascii="仿宋_GB2312" w:eastAsia="仿宋_GB2312" w:hint="eastAsia"/>
          <w:sz w:val="32"/>
          <w:szCs w:val="32"/>
        </w:rPr>
      </w:pPr>
      <w:r w:rsidRPr="001563F0">
        <w:rPr>
          <w:rFonts w:ascii="仿宋_GB2312" w:eastAsia="仿宋_GB2312" w:hint="eastAsia"/>
          <w:sz w:val="32"/>
          <w:szCs w:val="32"/>
        </w:rPr>
        <w:t>（一）未按规定对相关场所进行辐射监测的；</w:t>
      </w:r>
    </w:p>
    <w:p w:rsidR="00D122AD" w:rsidRPr="001563F0" w:rsidRDefault="00D122AD" w:rsidP="000B6E16">
      <w:pPr>
        <w:adjustRightInd w:val="0"/>
        <w:snapToGrid w:val="0"/>
        <w:spacing w:line="500" w:lineRule="exact"/>
        <w:ind w:firstLineChars="200" w:firstLine="640"/>
        <w:rPr>
          <w:rFonts w:ascii="仿宋_GB2312" w:eastAsia="仿宋_GB2312" w:hint="eastAsia"/>
          <w:sz w:val="32"/>
          <w:szCs w:val="32"/>
        </w:rPr>
      </w:pPr>
      <w:r w:rsidRPr="001563F0">
        <w:rPr>
          <w:rFonts w:ascii="仿宋_GB2312" w:eastAsia="仿宋_GB2312" w:hint="eastAsia"/>
          <w:sz w:val="32"/>
          <w:szCs w:val="32"/>
        </w:rPr>
        <w:t>（二）未按规定时间报送安全和防护状况年度评估报告的；</w:t>
      </w:r>
    </w:p>
    <w:p w:rsidR="00D122AD" w:rsidRPr="001563F0" w:rsidRDefault="00D122AD" w:rsidP="000B6E16">
      <w:pPr>
        <w:adjustRightInd w:val="0"/>
        <w:snapToGrid w:val="0"/>
        <w:spacing w:line="500" w:lineRule="exact"/>
        <w:ind w:firstLineChars="200" w:firstLine="640"/>
        <w:rPr>
          <w:rFonts w:ascii="仿宋_GB2312" w:eastAsia="仿宋_GB2312" w:hint="eastAsia"/>
          <w:sz w:val="32"/>
          <w:szCs w:val="32"/>
        </w:rPr>
      </w:pPr>
      <w:r w:rsidRPr="001563F0">
        <w:rPr>
          <w:rFonts w:ascii="仿宋_GB2312" w:eastAsia="仿宋_GB2312" w:hint="eastAsia"/>
          <w:sz w:val="32"/>
          <w:szCs w:val="32"/>
        </w:rPr>
        <w:t>（三）未按规定对辐射工作人员进行辐射安全培训的；</w:t>
      </w:r>
    </w:p>
    <w:p w:rsidR="00D122AD" w:rsidRPr="001563F0" w:rsidRDefault="00D122AD" w:rsidP="000B6E16">
      <w:pPr>
        <w:adjustRightInd w:val="0"/>
        <w:snapToGrid w:val="0"/>
        <w:spacing w:line="500" w:lineRule="exact"/>
        <w:ind w:firstLineChars="200" w:firstLine="640"/>
        <w:rPr>
          <w:rFonts w:ascii="仿宋_GB2312" w:eastAsia="仿宋_GB2312" w:hint="eastAsia"/>
          <w:sz w:val="32"/>
          <w:szCs w:val="32"/>
        </w:rPr>
      </w:pPr>
      <w:r w:rsidRPr="001563F0">
        <w:rPr>
          <w:rFonts w:ascii="仿宋_GB2312" w:eastAsia="仿宋_GB2312" w:hint="eastAsia"/>
          <w:sz w:val="32"/>
          <w:szCs w:val="32"/>
        </w:rPr>
        <w:t>（四）未按规定开展个人剂量监测的；</w:t>
      </w:r>
    </w:p>
    <w:p w:rsidR="00D122AD" w:rsidRPr="001563F0" w:rsidRDefault="00D122AD" w:rsidP="000B6E16">
      <w:pPr>
        <w:adjustRightInd w:val="0"/>
        <w:snapToGrid w:val="0"/>
        <w:spacing w:line="500" w:lineRule="exact"/>
        <w:ind w:firstLineChars="200" w:firstLine="640"/>
        <w:rPr>
          <w:rFonts w:ascii="仿宋_GB2312" w:eastAsia="仿宋_GB2312" w:hint="eastAsia"/>
          <w:sz w:val="32"/>
          <w:szCs w:val="32"/>
        </w:rPr>
      </w:pPr>
      <w:r w:rsidRPr="001563F0">
        <w:rPr>
          <w:rFonts w:ascii="仿宋_GB2312" w:eastAsia="仿宋_GB2312" w:hint="eastAsia"/>
          <w:sz w:val="32"/>
          <w:szCs w:val="32"/>
        </w:rPr>
        <w:t xml:space="preserve">（五）发现个人剂量监测结果异常，未进行核实与调查，并未将有关情况及时报告原辐射安全许可证发证机关的。 </w:t>
      </w:r>
    </w:p>
    <w:p w:rsidR="006A53F7" w:rsidRPr="001563F0" w:rsidRDefault="006A53F7" w:rsidP="001563F0">
      <w:pPr>
        <w:adjustRightInd w:val="0"/>
        <w:snapToGrid w:val="0"/>
        <w:spacing w:line="500" w:lineRule="exact"/>
        <w:rPr>
          <w:rFonts w:ascii="仿宋_GB2312" w:eastAsia="仿宋_GB2312" w:hint="eastAsia"/>
          <w:sz w:val="32"/>
          <w:szCs w:val="32"/>
        </w:rPr>
      </w:pPr>
    </w:p>
    <w:sectPr w:rsidR="006A53F7" w:rsidRPr="001563F0" w:rsidSect="00455D1F">
      <w:pgSz w:w="11906" w:h="16838"/>
      <w:pgMar w:top="2098" w:right="1474" w:bottom="1985" w:left="1588" w:header="851" w:footer="992" w:gutter="0"/>
      <w:cols w:space="425"/>
      <w:docGrid w:type="lines"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2389" w:rsidRDefault="007A2389" w:rsidP="00D122AD">
      <w:r>
        <w:separator/>
      </w:r>
    </w:p>
  </w:endnote>
  <w:endnote w:type="continuationSeparator" w:id="0">
    <w:p w:rsidR="007A2389" w:rsidRDefault="007A2389" w:rsidP="00D122A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2389" w:rsidRDefault="007A2389" w:rsidP="00D122AD">
      <w:r>
        <w:separator/>
      </w:r>
    </w:p>
  </w:footnote>
  <w:footnote w:type="continuationSeparator" w:id="0">
    <w:p w:rsidR="007A2389" w:rsidRDefault="007A2389" w:rsidP="00D122A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bordersDoNotSurroundHeader/>
  <w:bordersDoNotSurroundFooter/>
  <w:defaultTabStop w:val="420"/>
  <w:drawingGridHorizontalSpacing w:val="160"/>
  <w:drawingGridVerticalSpacing w:val="435"/>
  <w:displayHorizontalDrawingGridEvery w:val="0"/>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122AD"/>
    <w:rsid w:val="000B6E16"/>
    <w:rsid w:val="000E560F"/>
    <w:rsid w:val="001563F0"/>
    <w:rsid w:val="00455D1F"/>
    <w:rsid w:val="006A53F7"/>
    <w:rsid w:val="00712DC1"/>
    <w:rsid w:val="007A2389"/>
    <w:rsid w:val="008D5BCC"/>
    <w:rsid w:val="00D122A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仿宋_GB2312" w:hAnsiTheme="minorHAnsi" w:cstheme="minorBidi"/>
        <w:kern w:val="2"/>
        <w:sz w:val="32"/>
        <w:szCs w:val="22"/>
        <w:lang w:val="en-US" w:eastAsia="zh-CN" w:bidi="ar-SA"/>
      </w:rPr>
    </w:rPrDefault>
    <w:pPrDefault>
      <w:pPr>
        <w:spacing w:line="540" w:lineRule="exac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22AD"/>
    <w:pPr>
      <w:widowControl w:val="0"/>
      <w:spacing w:line="240" w:lineRule="auto"/>
    </w:pPr>
    <w:rPr>
      <w:rFonts w:ascii="Times New Roman" w:eastAsia="宋体" w:hAnsi="Times New Roman" w:cs="Times New Roman"/>
      <w:sz w:val="21"/>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122AD"/>
    <w:pPr>
      <w:pBdr>
        <w:bottom w:val="single" w:sz="6" w:space="1" w:color="auto"/>
      </w:pBdr>
      <w:tabs>
        <w:tab w:val="center" w:pos="4153"/>
        <w:tab w:val="right" w:pos="8306"/>
      </w:tabs>
      <w:snapToGrid w:val="0"/>
      <w:spacing w:line="240" w:lineRule="atLeast"/>
      <w:jc w:val="center"/>
    </w:pPr>
    <w:rPr>
      <w:rFonts w:asciiTheme="minorHAnsi" w:eastAsia="仿宋_GB2312" w:hAnsiTheme="minorHAnsi" w:cstheme="minorBidi"/>
      <w:sz w:val="18"/>
      <w:szCs w:val="18"/>
    </w:rPr>
  </w:style>
  <w:style w:type="character" w:customStyle="1" w:styleId="Char">
    <w:name w:val="页眉 Char"/>
    <w:basedOn w:val="a0"/>
    <w:link w:val="a3"/>
    <w:uiPriority w:val="99"/>
    <w:semiHidden/>
    <w:rsid w:val="00D122AD"/>
    <w:rPr>
      <w:sz w:val="18"/>
      <w:szCs w:val="18"/>
    </w:rPr>
  </w:style>
  <w:style w:type="paragraph" w:styleId="a4">
    <w:name w:val="footer"/>
    <w:basedOn w:val="a"/>
    <w:link w:val="Char0"/>
    <w:uiPriority w:val="99"/>
    <w:semiHidden/>
    <w:unhideWhenUsed/>
    <w:rsid w:val="00D122AD"/>
    <w:pPr>
      <w:tabs>
        <w:tab w:val="center" w:pos="4153"/>
        <w:tab w:val="right" w:pos="8306"/>
      </w:tabs>
      <w:snapToGrid w:val="0"/>
      <w:spacing w:line="240" w:lineRule="atLeast"/>
      <w:jc w:val="left"/>
    </w:pPr>
    <w:rPr>
      <w:rFonts w:asciiTheme="minorHAnsi" w:eastAsia="仿宋_GB2312" w:hAnsiTheme="minorHAnsi" w:cstheme="minorBidi"/>
      <w:sz w:val="18"/>
      <w:szCs w:val="18"/>
    </w:rPr>
  </w:style>
  <w:style w:type="character" w:customStyle="1" w:styleId="Char0">
    <w:name w:val="页脚 Char"/>
    <w:basedOn w:val="a0"/>
    <w:link w:val="a4"/>
    <w:uiPriority w:val="99"/>
    <w:semiHidden/>
    <w:rsid w:val="00D122AD"/>
    <w:rPr>
      <w:sz w:val="18"/>
      <w:szCs w:val="18"/>
    </w:rPr>
  </w:style>
  <w:style w:type="paragraph" w:customStyle="1" w:styleId="a5">
    <w:name w:val="主题词"/>
    <w:basedOn w:val="a"/>
    <w:rsid w:val="00D122AD"/>
    <w:pPr>
      <w:spacing w:afterLines="50" w:line="600" w:lineRule="exact"/>
    </w:pPr>
    <w:rPr>
      <w:rFonts w:eastAsia="方正小标宋简体"/>
      <w:sz w:val="30"/>
    </w:rPr>
  </w:style>
</w:styles>
</file>

<file path=word/webSettings.xml><?xml version="1.0" encoding="utf-8"?>
<w:webSettings xmlns:r="http://schemas.openxmlformats.org/officeDocument/2006/relationships" xmlns:w="http://schemas.openxmlformats.org/wordprocessingml/2006/main">
  <w:divs>
    <w:div w:id="766122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139</Words>
  <Characters>796</Characters>
  <Application>Microsoft Office Word</Application>
  <DocSecurity>0</DocSecurity>
  <Lines>6</Lines>
  <Paragraphs>1</Paragraphs>
  <ScaleCrop>false</ScaleCrop>
  <Company>gz</Company>
  <LinksUpToDate>false</LinksUpToDate>
  <CharactersWithSpaces>934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何刚勇</dc:creator>
  <cp:keywords/>
  <dc:description/>
  <cp:lastModifiedBy>何刚勇</cp:lastModifiedBy>
  <cp:revision>4</cp:revision>
  <dcterms:created xsi:type="dcterms:W3CDTF">2020-01-03T03:28:00Z</dcterms:created>
  <dcterms:modified xsi:type="dcterms:W3CDTF">2020-12-28T08:05:00Z</dcterms:modified>
</cp:coreProperties>
</file>